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23" w:rsidRDefault="00515623" w:rsidP="00515623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="005E6B20" w:rsidRPr="005E6B20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515623" w:rsidRDefault="00515623" w:rsidP="00515623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</w:t>
      </w:r>
      <w:proofErr w:type="spellStart"/>
      <w:r>
        <w:rPr>
          <w:b/>
          <w:i/>
          <w:sz w:val="48"/>
          <w:szCs w:val="48"/>
        </w:rPr>
        <w:t>Половинского</w:t>
      </w:r>
      <w:proofErr w:type="spellEnd"/>
      <w:r>
        <w:rPr>
          <w:b/>
          <w:i/>
          <w:sz w:val="48"/>
          <w:szCs w:val="48"/>
        </w:rPr>
        <w:t xml:space="preserve"> сельсовета </w:t>
      </w:r>
    </w:p>
    <w:p w:rsidR="00515623" w:rsidRDefault="00515623" w:rsidP="00515623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№10 от 28.02.2019 год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СОВЕТ ДЕПУТАТОВ ПОЛОВИНСКОГО СЕЛЬСОВЕТА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КРАСНОЗЕРСКОГО РАЙОНА НОВОСИБИРСКОЙ ОБЛАСТИ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(пятого созыва)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РЕШЕНИЕ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Сорок третьей сессии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</w:p>
    <w:p w:rsidR="00640C8E" w:rsidRPr="008A0C98" w:rsidRDefault="00640C8E" w:rsidP="00640C8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От 28.02.2019                                           с</w:t>
      </w:r>
      <w:proofErr w:type="gramStart"/>
      <w:r w:rsidRPr="008A0C98">
        <w:rPr>
          <w:rFonts w:ascii="Times New Roman" w:hAnsi="Times New Roman"/>
          <w:bCs/>
          <w:sz w:val="20"/>
          <w:szCs w:val="20"/>
        </w:rPr>
        <w:t>.П</w:t>
      </w:r>
      <w:proofErr w:type="gramEnd"/>
      <w:r w:rsidRPr="008A0C98">
        <w:rPr>
          <w:rFonts w:ascii="Times New Roman" w:hAnsi="Times New Roman"/>
          <w:bCs/>
          <w:sz w:val="20"/>
          <w:szCs w:val="20"/>
        </w:rPr>
        <w:t xml:space="preserve">оловинное                                 </w:t>
      </w:r>
      <w:r w:rsidR="004C56AF" w:rsidRPr="008A0C98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8A0C98">
        <w:rPr>
          <w:rFonts w:ascii="Times New Roman" w:hAnsi="Times New Roman"/>
          <w:bCs/>
          <w:sz w:val="20"/>
          <w:szCs w:val="20"/>
        </w:rPr>
        <w:t xml:space="preserve">     №182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640C8E" w:rsidRPr="008A0C98" w:rsidRDefault="00640C8E" w:rsidP="00640C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О проекте муниципального правового акта</w:t>
      </w:r>
    </w:p>
    <w:p w:rsidR="00640C8E" w:rsidRPr="008A0C98" w:rsidRDefault="00640C8E" w:rsidP="00640C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"О внесении изменений  в Устав 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</w:t>
      </w:r>
    </w:p>
    <w:p w:rsidR="00640C8E" w:rsidRPr="008A0C98" w:rsidRDefault="00640C8E" w:rsidP="00640C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Краснозерского района Новосибирской области"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</w:rPr>
      </w:pPr>
    </w:p>
    <w:p w:rsidR="00640C8E" w:rsidRPr="008A0C98" w:rsidRDefault="00640C8E" w:rsidP="00640C8E">
      <w:pPr>
        <w:pStyle w:val="a4"/>
        <w:ind w:left="139" w:firstLine="90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Устава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</w:t>
      </w:r>
      <w:r w:rsidRPr="008A0C98">
        <w:rPr>
          <w:rFonts w:ascii="Times New Roman" w:hAnsi="Times New Roman" w:cs="Times New Roman"/>
          <w:bCs/>
          <w:sz w:val="20"/>
          <w:szCs w:val="20"/>
        </w:rPr>
        <w:t>Новосибирской области</w:t>
      </w:r>
      <w:r w:rsidRPr="008A0C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A0C98">
        <w:rPr>
          <w:rFonts w:ascii="Times New Roman" w:hAnsi="Times New Roman" w:cs="Times New Roman"/>
          <w:sz w:val="20"/>
          <w:szCs w:val="20"/>
        </w:rPr>
        <w:t xml:space="preserve">в соответствие с действующим законодательством, </w:t>
      </w: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Совет депутатов 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</w:t>
      </w:r>
      <w:r w:rsidRPr="008A0C98">
        <w:rPr>
          <w:rFonts w:ascii="Times New Roman" w:hAnsi="Times New Roman"/>
          <w:bCs/>
          <w:sz w:val="20"/>
          <w:szCs w:val="20"/>
        </w:rPr>
        <w:t>Новосибирской области</w:t>
      </w:r>
      <w:r w:rsidRPr="008A0C9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A0C98">
        <w:rPr>
          <w:rFonts w:ascii="Times New Roman" w:hAnsi="Times New Roman"/>
          <w:b/>
          <w:sz w:val="20"/>
          <w:szCs w:val="20"/>
        </w:rPr>
        <w:t>РЕШИЛ</w:t>
      </w:r>
      <w:r w:rsidRPr="008A0C98">
        <w:rPr>
          <w:rFonts w:ascii="Times New Roman" w:hAnsi="Times New Roman"/>
          <w:sz w:val="20"/>
          <w:szCs w:val="20"/>
        </w:rPr>
        <w:t>:</w:t>
      </w: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1.Принять проект муниципального правового акта «О</w:t>
      </w:r>
      <w:r w:rsidRPr="008A0C98">
        <w:rPr>
          <w:rFonts w:ascii="Times New Roman" w:hAnsi="Times New Roman"/>
          <w:sz w:val="20"/>
          <w:szCs w:val="20"/>
        </w:rPr>
        <w:t xml:space="preserve"> внесении изменений    в Устав 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области».</w:t>
      </w:r>
    </w:p>
    <w:p w:rsidR="00640C8E" w:rsidRPr="008A0C98" w:rsidRDefault="00640C8E" w:rsidP="00640C8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8A0C98">
        <w:rPr>
          <w:rFonts w:ascii="Times New Roman" w:hAnsi="Times New Roman" w:cs="Times New Roman"/>
        </w:rPr>
        <w:t xml:space="preserve">     2.  Провести публичные слушания по проекту решения о внесении изменений   в Устав </w:t>
      </w:r>
      <w:proofErr w:type="spellStart"/>
      <w:r w:rsidRPr="008A0C98">
        <w:rPr>
          <w:rFonts w:ascii="Times New Roman" w:hAnsi="Times New Roman" w:cs="Times New Roman"/>
        </w:rPr>
        <w:t>Половинского</w:t>
      </w:r>
      <w:proofErr w:type="spellEnd"/>
      <w:r w:rsidRPr="008A0C98">
        <w:rPr>
          <w:rFonts w:ascii="Times New Roman" w:hAnsi="Times New Roman" w:cs="Times New Roman"/>
        </w:rPr>
        <w:t xml:space="preserve"> сельсовета Краснозерского района Новосибирской области 7 марта 2019г. в 11.00 час</w:t>
      </w:r>
      <w:proofErr w:type="gramStart"/>
      <w:r w:rsidRPr="008A0C98">
        <w:rPr>
          <w:rFonts w:ascii="Times New Roman" w:hAnsi="Times New Roman" w:cs="Times New Roman"/>
        </w:rPr>
        <w:t>.</w:t>
      </w:r>
      <w:proofErr w:type="gramEnd"/>
      <w:r w:rsidRPr="008A0C98">
        <w:rPr>
          <w:rFonts w:ascii="Times New Roman" w:hAnsi="Times New Roman" w:cs="Times New Roman"/>
        </w:rPr>
        <w:t xml:space="preserve"> </w:t>
      </w:r>
      <w:proofErr w:type="gramStart"/>
      <w:r w:rsidRPr="008A0C98">
        <w:rPr>
          <w:rFonts w:ascii="Times New Roman" w:hAnsi="Times New Roman" w:cs="Times New Roman"/>
        </w:rPr>
        <w:t>в</w:t>
      </w:r>
      <w:proofErr w:type="gramEnd"/>
      <w:r w:rsidRPr="008A0C98">
        <w:rPr>
          <w:rFonts w:ascii="Times New Roman" w:hAnsi="Times New Roman" w:cs="Times New Roman"/>
        </w:rPr>
        <w:t xml:space="preserve"> кабинете Главы </w:t>
      </w:r>
      <w:proofErr w:type="spellStart"/>
      <w:r w:rsidRPr="008A0C98">
        <w:rPr>
          <w:rFonts w:ascii="Times New Roman" w:hAnsi="Times New Roman" w:cs="Times New Roman"/>
        </w:rPr>
        <w:t>Половинского</w:t>
      </w:r>
      <w:proofErr w:type="spellEnd"/>
      <w:r w:rsidRPr="008A0C98">
        <w:rPr>
          <w:rFonts w:ascii="Times New Roman" w:hAnsi="Times New Roman" w:cs="Times New Roman"/>
        </w:rPr>
        <w:t xml:space="preserve"> сельсовета Краснозерского района Новосибирской области</w:t>
      </w: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3. Настоящее Решение вступает в силу после его официального опубликования.  </w:t>
      </w: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4. </w:t>
      </w:r>
      <w:proofErr w:type="gramStart"/>
      <w:r w:rsidRPr="008A0C98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 исполнением настоящего Решения возложить на главу 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/>
        <w:ind w:firstLine="900"/>
        <w:jc w:val="both"/>
        <w:rPr>
          <w:rFonts w:ascii="Times New Roman" w:hAnsi="Times New Roman"/>
          <w:sz w:val="20"/>
          <w:szCs w:val="20"/>
        </w:rPr>
      </w:pPr>
    </w:p>
    <w:tbl>
      <w:tblPr>
        <w:tblW w:w="10035" w:type="dxa"/>
        <w:tblInd w:w="-123" w:type="dxa"/>
        <w:tblLook w:val="04A0"/>
      </w:tblPr>
      <w:tblGrid>
        <w:gridCol w:w="4530"/>
        <w:gridCol w:w="5505"/>
      </w:tblGrid>
      <w:tr w:rsidR="00640C8E" w:rsidRPr="008A0C98" w:rsidTr="00640C8E">
        <w:trPr>
          <w:trHeight w:val="2115"/>
        </w:trPr>
        <w:tc>
          <w:tcPr>
            <w:tcW w:w="4530" w:type="dxa"/>
          </w:tcPr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C98">
              <w:rPr>
                <w:rFonts w:ascii="Times New Roman" w:hAnsi="Times New Roman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Краснозерского района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Новосибирской области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         А.М.Юрченко 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0C8E" w:rsidRPr="008A0C98" w:rsidRDefault="00640C8E">
            <w:pPr>
              <w:spacing w:after="0"/>
              <w:ind w:firstLine="9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5" w:type="dxa"/>
          </w:tcPr>
          <w:p w:rsidR="00640C8E" w:rsidRPr="008A0C98" w:rsidRDefault="00640C8E">
            <w:pPr>
              <w:spacing w:after="0"/>
              <w:ind w:left="6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  <w:p w:rsidR="00640C8E" w:rsidRPr="008A0C98" w:rsidRDefault="00640C8E">
            <w:pPr>
              <w:spacing w:after="0"/>
              <w:ind w:left="13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C98">
              <w:rPr>
                <w:rFonts w:ascii="Times New Roman" w:hAnsi="Times New Roman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640C8E" w:rsidRPr="008A0C98" w:rsidRDefault="00640C8E">
            <w:pPr>
              <w:spacing w:after="0"/>
              <w:ind w:left="6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Краснозерского района</w:t>
            </w:r>
          </w:p>
          <w:p w:rsidR="00640C8E" w:rsidRPr="008A0C98" w:rsidRDefault="00640C8E">
            <w:pPr>
              <w:spacing w:after="0"/>
              <w:ind w:left="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Новосибирской области</w:t>
            </w:r>
          </w:p>
          <w:p w:rsidR="00640C8E" w:rsidRPr="008A0C98" w:rsidRDefault="00640C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                          В.М.Попов</w:t>
            </w:r>
          </w:p>
          <w:p w:rsidR="00640C8E" w:rsidRPr="008A0C98" w:rsidRDefault="00640C8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0C8E" w:rsidRPr="008A0C98" w:rsidRDefault="00640C8E" w:rsidP="00640C8E">
      <w:pPr>
        <w:tabs>
          <w:tab w:val="center" w:pos="7371"/>
          <w:tab w:val="right" w:pos="9355"/>
        </w:tabs>
        <w:ind w:left="5387"/>
        <w:jc w:val="right"/>
        <w:rPr>
          <w:sz w:val="20"/>
          <w:szCs w:val="20"/>
        </w:rPr>
      </w:pPr>
      <w:r w:rsidRPr="008A0C98">
        <w:rPr>
          <w:color w:val="000000"/>
          <w:sz w:val="20"/>
          <w:szCs w:val="20"/>
        </w:rPr>
        <w:t>Приложение</w:t>
      </w:r>
    </w:p>
    <w:p w:rsidR="00640C8E" w:rsidRPr="008A0C98" w:rsidRDefault="00640C8E" w:rsidP="00640C8E">
      <w:pPr>
        <w:ind w:left="4860"/>
        <w:jc w:val="right"/>
        <w:rPr>
          <w:color w:val="000000"/>
          <w:sz w:val="20"/>
          <w:szCs w:val="20"/>
        </w:rPr>
      </w:pPr>
      <w:r w:rsidRPr="008A0C98">
        <w:rPr>
          <w:color w:val="000000"/>
          <w:sz w:val="20"/>
          <w:szCs w:val="20"/>
        </w:rPr>
        <w:t xml:space="preserve">к решению  Совета депутатов </w:t>
      </w:r>
      <w:proofErr w:type="spellStart"/>
      <w:r w:rsidRPr="008A0C98">
        <w:rPr>
          <w:color w:val="000000"/>
          <w:sz w:val="20"/>
          <w:szCs w:val="20"/>
        </w:rPr>
        <w:t>Половинского</w:t>
      </w:r>
      <w:proofErr w:type="spellEnd"/>
      <w:r w:rsidRPr="008A0C98">
        <w:rPr>
          <w:color w:val="000000"/>
          <w:sz w:val="20"/>
          <w:szCs w:val="20"/>
        </w:rPr>
        <w:t xml:space="preserve">   сельсовета   Краснозерского района Новосибирской области пятого созыва от28.02.2019  №182  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</w:p>
    <w:p w:rsidR="00640C8E" w:rsidRPr="008A0C98" w:rsidRDefault="00640C8E" w:rsidP="00640C8E">
      <w:pPr>
        <w:spacing w:after="120"/>
        <w:ind w:firstLine="900"/>
        <w:jc w:val="center"/>
        <w:rPr>
          <w:rFonts w:ascii="Times New Roman" w:hAnsi="Times New Roman"/>
          <w:b/>
          <w:bCs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Проект муниципального правового акта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lastRenderedPageBreak/>
        <w:t>О ВНЕСЕНИИ ИЗМЕНЕНИЙ   В УСТАВ ПОЛОВИНСКОГО СЕЛЬСОВЕТА КРАСНОЗЕРСКОГО РАЙОНА НОВОСИБИРСКОЙ ОБЛАСТИ</w:t>
      </w:r>
    </w:p>
    <w:p w:rsidR="00640C8E" w:rsidRPr="008A0C98" w:rsidRDefault="00640C8E" w:rsidP="00640C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8A0C98">
        <w:rPr>
          <w:rFonts w:ascii="Times New Roman" w:hAnsi="Times New Roman"/>
          <w:color w:val="000000"/>
          <w:spacing w:val="-1"/>
          <w:sz w:val="20"/>
          <w:szCs w:val="20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 </w:t>
      </w:r>
      <w:proofErr w:type="spellStart"/>
      <w:r w:rsidRPr="008A0C98">
        <w:rPr>
          <w:rFonts w:ascii="Times New Roman" w:hAnsi="Times New Roman"/>
          <w:color w:val="000000"/>
          <w:spacing w:val="-1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color w:val="000000"/>
          <w:spacing w:val="-1"/>
          <w:sz w:val="20"/>
          <w:szCs w:val="20"/>
        </w:rPr>
        <w:t xml:space="preserve"> сельсовета Краснозерского района Новосибирской области</w:t>
      </w:r>
    </w:p>
    <w:p w:rsidR="00640C8E" w:rsidRPr="008A0C98" w:rsidRDefault="00640C8E" w:rsidP="00640C8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8A0C98">
        <w:rPr>
          <w:rFonts w:ascii="Times New Roman" w:hAnsi="Times New Roman"/>
          <w:color w:val="000000"/>
          <w:spacing w:val="-1"/>
          <w:sz w:val="20"/>
          <w:szCs w:val="20"/>
        </w:rPr>
        <w:t>РЕШИЛ: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color w:val="000000"/>
          <w:sz w:val="20"/>
          <w:szCs w:val="20"/>
        </w:rPr>
        <w:t>1. В</w:t>
      </w:r>
      <w:r w:rsidRPr="008A0C98">
        <w:rPr>
          <w:rFonts w:ascii="Times New Roman" w:hAnsi="Times New Roman"/>
          <w:color w:val="000000"/>
          <w:spacing w:val="1"/>
          <w:sz w:val="20"/>
          <w:szCs w:val="20"/>
        </w:rPr>
        <w:t xml:space="preserve">нести в Устав </w:t>
      </w:r>
      <w:proofErr w:type="spellStart"/>
      <w:r w:rsidRPr="008A0C98">
        <w:rPr>
          <w:rFonts w:ascii="Times New Roman" w:hAnsi="Times New Roman"/>
          <w:color w:val="000000"/>
          <w:spacing w:val="1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color w:val="000000"/>
          <w:spacing w:val="1"/>
          <w:sz w:val="20"/>
          <w:szCs w:val="20"/>
        </w:rPr>
        <w:t xml:space="preserve"> сельсовета Краснозерского района Новосибирской области</w:t>
      </w:r>
      <w:r w:rsidRPr="008A0C98">
        <w:rPr>
          <w:rFonts w:ascii="Times New Roman" w:hAnsi="Times New Roman"/>
          <w:sz w:val="20"/>
          <w:szCs w:val="20"/>
        </w:rPr>
        <w:t xml:space="preserve"> следующие изменения: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 xml:space="preserve">1.1. В статье 5 « Вопросы местного значения </w:t>
      </w:r>
      <w:proofErr w:type="spellStart"/>
      <w:r w:rsidRPr="008A0C98">
        <w:rPr>
          <w:rFonts w:ascii="Times New Roman" w:hAnsi="Times New Roman"/>
          <w:b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b/>
          <w:sz w:val="20"/>
          <w:szCs w:val="20"/>
        </w:rPr>
        <w:t xml:space="preserve"> сельсовета»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1.1.1.Пункт 8 части 1 исключить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1.1.2. пункт 4 изложить в следующей редакции: организация в границах поселения </w:t>
      </w:r>
      <w:proofErr w:type="spellStart"/>
      <w:r w:rsidRPr="008A0C98">
        <w:rPr>
          <w:rFonts w:ascii="Times New Roman" w:hAnsi="Times New Roman"/>
          <w:sz w:val="20"/>
          <w:szCs w:val="20"/>
        </w:rPr>
        <w:t>электро</w:t>
      </w:r>
      <w:proofErr w:type="spellEnd"/>
      <w:r w:rsidRPr="008A0C98">
        <w:rPr>
          <w:rFonts w:ascii="Times New Roman" w:hAnsi="Times New Roman"/>
          <w:sz w:val="20"/>
          <w:szCs w:val="20"/>
        </w:rPr>
        <w:t>-, тепл</w:t>
      </w:r>
      <w:proofErr w:type="gramStart"/>
      <w:r w:rsidRPr="008A0C98">
        <w:rPr>
          <w:rFonts w:ascii="Times New Roman" w:hAnsi="Times New Roman"/>
          <w:sz w:val="20"/>
          <w:szCs w:val="20"/>
        </w:rPr>
        <w:t>о-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A0C98">
        <w:rPr>
          <w:rFonts w:ascii="Times New Roman" w:hAnsi="Times New Roman"/>
          <w:sz w:val="20"/>
          <w:szCs w:val="20"/>
        </w:rPr>
        <w:t>газо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1.2. В статье 6 «Права органов местного самоуправления поселения на решение вопросов, не отнесенных к вопросам местного значения»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1.2.1.Пункт 11 части 1 исключить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1.2.2.Пункт 13 части 1 изложить в следующей редакции: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13) осуществление деятельности по обращению с животными без владельцев, обитающими на территории поселения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1.3 Статья 8 «Муниципальные выборы» пункт 5 части 1 изложить в следующей редакции:</w:t>
      </w:r>
    </w:p>
    <w:p w:rsidR="00640C8E" w:rsidRPr="008A0C98" w:rsidRDefault="00640C8E" w:rsidP="00640C8E">
      <w:pPr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5. Выборы депутатов Совета депутатов проводятся по мажоритарной избирательной системе относительного большинства, при которой депутаты Совета депутатов избираются по одному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десятимандатному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избирательному округу, при этом избранными считаются кандидаты, набравшие наибольшее количество голосов избирателей относительно других кандидатов. Каждый избиратель имеет один голос.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 xml:space="preserve">Главу 2 «Формы, порядок и гарантии участия населения в решении вопросов местного значения» дополнить статьями 12.1, 17.1 следующего содержания: </w:t>
      </w: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1.4. «Статья 12.1  «Сход граждан»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 xml:space="preserve">1. В случаях, предусмотренных Федеральным </w:t>
      </w:r>
      <w:hyperlink r:id="rId5" w:history="1">
        <w:r w:rsidRPr="008A0C98">
          <w:rPr>
            <w:rStyle w:val="a5"/>
            <w:rFonts w:ascii="Times New Roman" w:hAnsi="Times New Roman"/>
            <w:bCs/>
            <w:color w:val="auto"/>
            <w:sz w:val="20"/>
            <w:szCs w:val="20"/>
            <w:u w:val="none"/>
          </w:rPr>
          <w:t>законом</w:t>
        </w:r>
      </w:hyperlink>
      <w:r w:rsidRPr="008A0C98">
        <w:rPr>
          <w:rFonts w:ascii="Times New Roman" w:hAnsi="Times New Roman"/>
          <w:bCs/>
          <w:sz w:val="20"/>
          <w:szCs w:val="20"/>
        </w:rPr>
        <w:t xml:space="preserve"> № 131-ФЗ от 06.10.2003 «Об общих принципах организации местного самоуправления в Российской Федерации», сход граждан может проводиться: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1) 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2) 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>3) в населенном пункте 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8A0C98">
        <w:rPr>
          <w:rFonts w:ascii="Times New Roman" w:hAnsi="Times New Roman"/>
          <w:bCs/>
          <w:sz w:val="20"/>
          <w:szCs w:val="20"/>
        </w:rPr>
        <w:t xml:space="preserve">2. В сельском населенном пункте сход граждан также может проводиться </w:t>
      </w:r>
      <w:proofErr w:type="gramStart"/>
      <w:r w:rsidRPr="008A0C98">
        <w:rPr>
          <w:rFonts w:ascii="Times New Roman" w:hAnsi="Times New Roman"/>
          <w:bCs/>
          <w:sz w:val="20"/>
          <w:szCs w:val="20"/>
        </w:rPr>
        <w:t>в целях выдвижения кандидатур в состав конкурсной комиссии при проведении конкурса на замещение должности муниципальной службы в случаях</w:t>
      </w:r>
      <w:proofErr w:type="gramEnd"/>
      <w:r w:rsidRPr="008A0C98">
        <w:rPr>
          <w:rFonts w:ascii="Times New Roman" w:hAnsi="Times New Roman"/>
          <w:bCs/>
          <w:sz w:val="20"/>
          <w:szCs w:val="20"/>
        </w:rPr>
        <w:t>, предусмотренных законодательством Российской Федерации о муниципальной службе.</w:t>
      </w: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1.5. «Статья 17.1  «Староста сельского населенного пункта»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8A0C98">
        <w:rPr>
          <w:rFonts w:ascii="Times New Roman" w:hAnsi="Times New Roman"/>
          <w:sz w:val="20"/>
          <w:szCs w:val="20"/>
        </w:rPr>
        <w:t xml:space="preserve"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сельсовета, может назначаться староста сельского населенного пункта.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2. Староста сельского населенного пункта, входящего в состав, назначается Советом депутатов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Срок полномочий старосты сельского населенного пункта не может быть менее двух и более пяти лет. Количество сроков, в течение которых одно и то же лицо может исполнять функции сельского старосты, не ограничивается.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сельсовета, в соответствии с Федеральным </w:t>
      </w:r>
      <w:hyperlink r:id="rId6" w:history="1">
        <w:r w:rsidRPr="008A0C98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законом</w:t>
        </w:r>
      </w:hyperlink>
      <w:r w:rsidRPr="008A0C98">
        <w:rPr>
          <w:rFonts w:ascii="Times New Roman" w:hAnsi="Times New Roman"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 и законами Новосибирской области»;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1.6. В статье 18 «Совет депутатов»</w:t>
      </w:r>
      <w:r w:rsidRPr="008A0C98">
        <w:rPr>
          <w:rFonts w:ascii="Times New Roman" w:hAnsi="Times New Roman"/>
          <w:sz w:val="20"/>
          <w:szCs w:val="20"/>
        </w:rPr>
        <w:t xml:space="preserve"> пункт 7 изложить в следующей редакции: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lastRenderedPageBreak/>
        <w:t>«7) Совет депутатов не обладает правами юридического лица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1.7. «Статью 19 «Полномочия Совета депутатов» дополнить пунктом 26</w:t>
      </w:r>
      <w:r w:rsidRPr="008A0C98">
        <w:rPr>
          <w:rFonts w:ascii="Times New Roman" w:hAnsi="Times New Roman"/>
          <w:sz w:val="20"/>
          <w:szCs w:val="20"/>
        </w:rPr>
        <w:t xml:space="preserve"> следующего содержания: «по представлению схода граждан сельского населенного пункта, входящего в состав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сельсовета, назначает старосту сельского населенного пункта», </w:t>
      </w:r>
      <w:r w:rsidRPr="008A0C98">
        <w:rPr>
          <w:rFonts w:ascii="Times New Roman" w:hAnsi="Times New Roman"/>
          <w:b/>
          <w:sz w:val="20"/>
          <w:szCs w:val="20"/>
        </w:rPr>
        <w:t xml:space="preserve"> пункт 17, пункт 18 исключить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1.8. В статье 32 «Полномочия администрации»  пункт 36 исключить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1.9. пункт 60.1</w:t>
      </w:r>
      <w:r w:rsidRPr="008A0C98">
        <w:rPr>
          <w:rFonts w:ascii="Times New Roman" w:hAnsi="Times New Roman"/>
          <w:sz w:val="20"/>
          <w:szCs w:val="20"/>
        </w:rPr>
        <w:t xml:space="preserve">. </w:t>
      </w:r>
      <w:r w:rsidRPr="008A0C98">
        <w:rPr>
          <w:rFonts w:ascii="Times New Roman" w:hAnsi="Times New Roman"/>
          <w:b/>
          <w:sz w:val="20"/>
          <w:szCs w:val="20"/>
        </w:rPr>
        <w:t>1 изложить в следующей редакции: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60.1) осуществление деятельности по обращению с животными без владельцев, обитающими на территории поселения</w:t>
      </w:r>
    </w:p>
    <w:p w:rsidR="00640C8E" w:rsidRPr="008A0C98" w:rsidRDefault="00640C8E" w:rsidP="00640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1.10.</w:t>
      </w:r>
      <w:r w:rsidRPr="008A0C98">
        <w:rPr>
          <w:rFonts w:ascii="Times New Roman" w:hAnsi="Times New Roman"/>
          <w:sz w:val="20"/>
          <w:szCs w:val="20"/>
        </w:rPr>
        <w:t xml:space="preserve"> пункт 5 изложить в следующей редакции организация в границах поселения </w:t>
      </w:r>
      <w:proofErr w:type="spellStart"/>
      <w:r w:rsidRPr="008A0C98">
        <w:rPr>
          <w:rFonts w:ascii="Times New Roman" w:hAnsi="Times New Roman"/>
          <w:sz w:val="20"/>
          <w:szCs w:val="20"/>
        </w:rPr>
        <w:t>электро</w:t>
      </w:r>
      <w:proofErr w:type="spellEnd"/>
      <w:r w:rsidRPr="008A0C98">
        <w:rPr>
          <w:rFonts w:ascii="Times New Roman" w:hAnsi="Times New Roman"/>
          <w:sz w:val="20"/>
          <w:szCs w:val="20"/>
        </w:rPr>
        <w:t>-, тепл</w:t>
      </w:r>
      <w:proofErr w:type="gramStart"/>
      <w:r w:rsidRPr="008A0C98">
        <w:rPr>
          <w:rFonts w:ascii="Times New Roman" w:hAnsi="Times New Roman"/>
          <w:sz w:val="20"/>
          <w:szCs w:val="20"/>
        </w:rPr>
        <w:t>о-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A0C98">
        <w:rPr>
          <w:rFonts w:ascii="Times New Roman" w:hAnsi="Times New Roman"/>
          <w:sz w:val="20"/>
          <w:szCs w:val="20"/>
        </w:rPr>
        <w:t>газо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2</w:t>
      </w:r>
      <w:r w:rsidRPr="008A0C98">
        <w:rPr>
          <w:rFonts w:ascii="Times New Roman" w:hAnsi="Times New Roman"/>
          <w:sz w:val="20"/>
          <w:szCs w:val="20"/>
        </w:rPr>
        <w:t xml:space="preserve">. 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40C8E" w:rsidRPr="008A0C98" w:rsidRDefault="00640C8E" w:rsidP="00640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3</w:t>
      </w:r>
      <w:r w:rsidRPr="008A0C98">
        <w:rPr>
          <w:rFonts w:ascii="Times New Roman" w:hAnsi="Times New Roman"/>
          <w:sz w:val="20"/>
          <w:szCs w:val="20"/>
        </w:rPr>
        <w:t>. </w:t>
      </w:r>
      <w:proofErr w:type="gramStart"/>
      <w:r w:rsidRPr="008A0C98">
        <w:rPr>
          <w:rFonts w:ascii="Times New Roman" w:hAnsi="Times New Roman"/>
          <w:sz w:val="20"/>
          <w:szCs w:val="20"/>
        </w:rPr>
        <w:t xml:space="preserve">Главе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</w:t>
      </w:r>
      <w:r w:rsidRPr="008A0C98">
        <w:rPr>
          <w:rFonts w:ascii="Times New Roman" w:hAnsi="Times New Roman"/>
          <w:bCs/>
          <w:sz w:val="20"/>
          <w:szCs w:val="20"/>
        </w:rPr>
        <w:t xml:space="preserve"> </w:t>
      </w:r>
      <w:r w:rsidRPr="008A0C98">
        <w:rPr>
          <w:rFonts w:ascii="Times New Roman" w:hAnsi="Times New Roman"/>
          <w:sz w:val="20"/>
          <w:szCs w:val="20"/>
        </w:rPr>
        <w:t xml:space="preserve">опубликовать муниципальный правовой акт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</w:t>
      </w:r>
      <w:r w:rsidRPr="008A0C98">
        <w:rPr>
          <w:rFonts w:ascii="Times New Roman" w:hAnsi="Times New Roman"/>
          <w:bCs/>
          <w:sz w:val="20"/>
          <w:szCs w:val="20"/>
        </w:rPr>
        <w:t xml:space="preserve"> </w:t>
      </w:r>
      <w:r w:rsidRPr="008A0C98">
        <w:rPr>
          <w:rFonts w:ascii="Times New Roman" w:hAnsi="Times New Roman"/>
          <w:sz w:val="20"/>
          <w:szCs w:val="20"/>
        </w:rPr>
        <w:t xml:space="preserve">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</w:t>
      </w:r>
      <w:r w:rsidRPr="008A0C98">
        <w:rPr>
          <w:rFonts w:ascii="Times New Roman" w:hAnsi="Times New Roman"/>
          <w:bCs/>
          <w:sz w:val="20"/>
          <w:szCs w:val="20"/>
        </w:rPr>
        <w:t xml:space="preserve"> </w:t>
      </w:r>
      <w:r w:rsidRPr="008A0C98">
        <w:rPr>
          <w:rFonts w:ascii="Times New Roman" w:hAnsi="Times New Roman"/>
          <w:sz w:val="20"/>
          <w:szCs w:val="20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 срок.</w:t>
      </w: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b/>
          <w:sz w:val="20"/>
          <w:szCs w:val="20"/>
        </w:rPr>
        <w:t>4</w:t>
      </w:r>
      <w:r w:rsidRPr="008A0C98">
        <w:rPr>
          <w:rFonts w:ascii="Times New Roman" w:hAnsi="Times New Roman"/>
          <w:sz w:val="20"/>
          <w:szCs w:val="20"/>
        </w:rPr>
        <w:t xml:space="preserve">. Настоящее решение вступает в силу после государственной регистрации и опубликования в периодическом печатном издании «Бюллетень органов местного самоуправления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сельсовета»</w:t>
      </w: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40C8E" w:rsidRPr="008A0C98" w:rsidRDefault="00640C8E" w:rsidP="00640C8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10035" w:type="dxa"/>
        <w:tblInd w:w="-123" w:type="dxa"/>
        <w:tblLook w:val="04A0"/>
      </w:tblPr>
      <w:tblGrid>
        <w:gridCol w:w="4530"/>
        <w:gridCol w:w="5505"/>
      </w:tblGrid>
      <w:tr w:rsidR="00640C8E" w:rsidRPr="008A0C98" w:rsidTr="00640C8E">
        <w:trPr>
          <w:trHeight w:val="2115"/>
        </w:trPr>
        <w:tc>
          <w:tcPr>
            <w:tcW w:w="4530" w:type="dxa"/>
          </w:tcPr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C98">
              <w:rPr>
                <w:rFonts w:ascii="Times New Roman" w:hAnsi="Times New Roman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Краснозерского района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       А.М.Юрченко </w:t>
            </w:r>
          </w:p>
          <w:p w:rsidR="00640C8E" w:rsidRPr="008A0C98" w:rsidRDefault="00640C8E">
            <w:pPr>
              <w:spacing w:after="0"/>
              <w:ind w:left="23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0C8E" w:rsidRPr="008A0C98" w:rsidRDefault="00640C8E">
            <w:pPr>
              <w:spacing w:after="0"/>
              <w:ind w:firstLine="90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5" w:type="dxa"/>
            <w:hideMark/>
          </w:tcPr>
          <w:p w:rsidR="00640C8E" w:rsidRPr="008A0C98" w:rsidRDefault="00640C8E">
            <w:pPr>
              <w:spacing w:after="0"/>
              <w:ind w:left="6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  <w:p w:rsidR="00640C8E" w:rsidRPr="008A0C98" w:rsidRDefault="00640C8E">
            <w:pPr>
              <w:spacing w:after="0"/>
              <w:ind w:left="13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A0C98">
              <w:rPr>
                <w:rFonts w:ascii="Times New Roman" w:hAnsi="Times New Roman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640C8E" w:rsidRPr="008A0C98" w:rsidRDefault="00640C8E">
            <w:pPr>
              <w:spacing w:after="0"/>
              <w:ind w:left="6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   Краснозерского района</w:t>
            </w:r>
          </w:p>
          <w:p w:rsidR="00640C8E" w:rsidRPr="008A0C98" w:rsidRDefault="00640C8E">
            <w:pPr>
              <w:spacing w:after="0"/>
              <w:ind w:left="82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Новосибирской области</w:t>
            </w:r>
          </w:p>
          <w:p w:rsidR="00640C8E" w:rsidRPr="008A0C98" w:rsidRDefault="00640C8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0C9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В.М.Попов</w:t>
            </w:r>
          </w:p>
        </w:tc>
      </w:tr>
    </w:tbl>
    <w:p w:rsidR="00515623" w:rsidRPr="008A0C98" w:rsidRDefault="00515623" w:rsidP="00515623">
      <w:pPr>
        <w:pStyle w:val="5"/>
        <w:rPr>
          <w:rFonts w:ascii="Times New Roman" w:hAnsi="Times New Roman"/>
          <w:color w:val="auto"/>
          <w:sz w:val="20"/>
        </w:rPr>
      </w:pPr>
      <w:r w:rsidRPr="008A0C98">
        <w:rPr>
          <w:rFonts w:ascii="Times New Roman" w:hAnsi="Times New Roman"/>
          <w:color w:val="auto"/>
          <w:sz w:val="20"/>
        </w:rPr>
        <w:t>СОВЕТ ДЕПУТАТОВ ПОЛОВИНСКОГО  СЕЛЬСОВЕТА</w:t>
      </w:r>
    </w:p>
    <w:p w:rsidR="00515623" w:rsidRPr="008A0C98" w:rsidRDefault="00515623" w:rsidP="00515623">
      <w:pPr>
        <w:pStyle w:val="5"/>
        <w:rPr>
          <w:rFonts w:ascii="Times New Roman" w:hAnsi="Times New Roman"/>
          <w:color w:val="auto"/>
          <w:sz w:val="20"/>
        </w:rPr>
      </w:pPr>
      <w:r w:rsidRPr="008A0C98">
        <w:rPr>
          <w:rFonts w:ascii="Times New Roman" w:hAnsi="Times New Roman"/>
          <w:color w:val="auto"/>
          <w:sz w:val="20"/>
        </w:rPr>
        <w:t>КРАСНОЗЕРСКОГО РАЙОНА НОВОСИБИРСКОЙ ОБЛАСТИ</w:t>
      </w:r>
    </w:p>
    <w:p w:rsidR="00515623" w:rsidRPr="008A0C98" w:rsidRDefault="00515623" w:rsidP="00515623">
      <w:pPr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515623" w:rsidRPr="008A0C98" w:rsidRDefault="00515623" w:rsidP="0051562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5623" w:rsidRPr="008A0C98" w:rsidRDefault="00515623" w:rsidP="00515623">
      <w:pPr>
        <w:pStyle w:val="5"/>
        <w:rPr>
          <w:rFonts w:ascii="Times New Roman" w:hAnsi="Times New Roman"/>
          <w:color w:val="auto"/>
          <w:sz w:val="20"/>
        </w:rPr>
      </w:pPr>
      <w:r w:rsidRPr="008A0C98">
        <w:rPr>
          <w:rFonts w:ascii="Times New Roman" w:hAnsi="Times New Roman"/>
          <w:color w:val="auto"/>
          <w:sz w:val="20"/>
        </w:rPr>
        <w:t xml:space="preserve">РЕШЕНИЕ  </w:t>
      </w:r>
    </w:p>
    <w:p w:rsidR="00515623" w:rsidRPr="008A0C98" w:rsidRDefault="00515623" w:rsidP="00515623">
      <w:pPr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Сорок третьей  сессии </w:t>
      </w:r>
    </w:p>
    <w:p w:rsidR="00515623" w:rsidRPr="008A0C98" w:rsidRDefault="00515623" w:rsidP="0051562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От 28.02.2019                                  с. Половинное                                      №  183</w:t>
      </w:r>
    </w:p>
    <w:p w:rsidR="00515623" w:rsidRPr="008A0C98" w:rsidRDefault="00515623" w:rsidP="00515623">
      <w:pPr>
        <w:ind w:right="-2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Об утверждении Квалификационных требований для замещения должностей муниципальной службы в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</w:p>
    <w:p w:rsidR="00515623" w:rsidRPr="008A0C98" w:rsidRDefault="00515623" w:rsidP="005156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02.03.2007 №25–ФЗ «О муниципальной службе в Российской Федерации», Законом Новосибирской области от 30.10.2007г. № 157-ОЗ «О муниципальной службе в Новосибирской области», Совет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 района Новосибирской области</w:t>
      </w:r>
    </w:p>
    <w:p w:rsidR="00515623" w:rsidRPr="008A0C98" w:rsidRDefault="00515623" w:rsidP="0051562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РЕШИЛ:</w:t>
      </w:r>
    </w:p>
    <w:p w:rsidR="00515623" w:rsidRPr="008A0C98" w:rsidRDefault="00515623" w:rsidP="005156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lastRenderedPageBreak/>
        <w:t xml:space="preserve">1. Утвердить Квалификационные требования для замещения должностей муниципальной службы в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области, согласно приложению.                               </w:t>
      </w:r>
    </w:p>
    <w:p w:rsidR="00515623" w:rsidRPr="008A0C98" w:rsidRDefault="00515623" w:rsidP="005156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2. Признать утратившим силу решение   Совета депутатов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 от 07.04.2017 года </w:t>
      </w:r>
    </w:p>
    <w:p w:rsidR="00515623" w:rsidRPr="008A0C98" w:rsidRDefault="00515623" w:rsidP="00515623">
      <w:pPr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№ 85 «Об утверждении   Квалификационных требований для замещения должностей  муниципальной службы  в администрации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области».</w:t>
      </w:r>
    </w:p>
    <w:p w:rsidR="00515623" w:rsidRPr="008A0C98" w:rsidRDefault="00515623" w:rsidP="005156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3. Признать утратившим силу решение   Совета депутатов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 от 05.10.2018 года  №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№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161 «О внесении изменений в решение Совета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от 07.04.2017 № 85 «Об утверждении   Квалификационных требований для замещения должностей  муниципальной службы  в администрации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области»</w:t>
      </w:r>
    </w:p>
    <w:p w:rsidR="00515623" w:rsidRPr="008A0C98" w:rsidRDefault="00515623" w:rsidP="005156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4. Настоящее решение вступает в силу с момента опубликования.</w:t>
      </w:r>
    </w:p>
    <w:p w:rsidR="00515623" w:rsidRPr="008A0C98" w:rsidRDefault="00515623" w:rsidP="00515623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5. 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 и на официальном сайте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 в сети Интернет.</w:t>
      </w:r>
    </w:p>
    <w:p w:rsidR="00515623" w:rsidRPr="008A0C98" w:rsidRDefault="00515623" w:rsidP="0051562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tabs>
          <w:tab w:val="left" w:pos="7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515623" w:rsidRPr="008A0C98" w:rsidRDefault="00515623" w:rsidP="00515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                       Председатель Совета депутатов</w:t>
      </w:r>
    </w:p>
    <w:p w:rsidR="00515623" w:rsidRPr="008A0C98" w:rsidRDefault="00515623" w:rsidP="00515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                                       Краснозерского района</w:t>
      </w:r>
    </w:p>
    <w:p w:rsidR="00515623" w:rsidRPr="008A0C98" w:rsidRDefault="00515623" w:rsidP="00515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Новосибирской области</w:t>
      </w:r>
    </w:p>
    <w:p w:rsidR="00515623" w:rsidRPr="008A0C98" w:rsidRDefault="00515623" w:rsidP="00515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                      А.М. Юрченко                                                   В.М. Попов                              </w:t>
      </w:r>
    </w:p>
    <w:p w:rsidR="00515623" w:rsidRPr="008A0C98" w:rsidRDefault="00515623" w:rsidP="0051562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tabs>
          <w:tab w:val="left" w:pos="7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ab/>
        <w:t xml:space="preserve"> ПРИЛОЖЕНИЕ</w:t>
      </w:r>
    </w:p>
    <w:p w:rsidR="00515623" w:rsidRPr="008A0C98" w:rsidRDefault="00515623" w:rsidP="00515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515623" w:rsidRPr="008A0C98" w:rsidRDefault="00515623" w:rsidP="00515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</w:t>
      </w:r>
    </w:p>
    <w:p w:rsidR="00515623" w:rsidRPr="008A0C98" w:rsidRDefault="00515623" w:rsidP="00515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515623" w:rsidRPr="008A0C98" w:rsidRDefault="00515623" w:rsidP="0051562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От  28.02.2019 г.  № 183</w:t>
      </w: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Квалификационные требования </w:t>
      </w: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для замещения должностей муниципальной службы в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 сельсовета Краснозерского района Новосибирской области</w:t>
      </w:r>
    </w:p>
    <w:p w:rsidR="00515623" w:rsidRPr="008A0C98" w:rsidRDefault="00515623" w:rsidP="00515623">
      <w:pPr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0C98">
        <w:rPr>
          <w:rFonts w:ascii="Times New Roman" w:hAnsi="Times New Roman" w:cs="Times New Roman"/>
          <w:bCs/>
          <w:sz w:val="20"/>
          <w:szCs w:val="20"/>
        </w:rPr>
        <w:t xml:space="preserve">В число квалификационных требований для замещения должностей муниципальной службы (далее – квалификационные требования) входят требования к уровню профессионального образования, стажу муниципальной службы (государственной службы) или стажу работы по специальности,   </w:t>
      </w:r>
      <w:proofErr w:type="gramStart"/>
      <w:r w:rsidRPr="008A0C98">
        <w:rPr>
          <w:rFonts w:ascii="Times New Roman" w:hAnsi="Times New Roman" w:cs="Times New Roman"/>
          <w:bCs/>
          <w:sz w:val="20"/>
          <w:szCs w:val="20"/>
        </w:rPr>
        <w:t>необходимым</w:t>
      </w:r>
      <w:proofErr w:type="gramEnd"/>
      <w:r w:rsidRPr="008A0C98">
        <w:rPr>
          <w:rFonts w:ascii="Times New Roman" w:hAnsi="Times New Roman" w:cs="Times New Roman"/>
          <w:bCs/>
          <w:sz w:val="20"/>
          <w:szCs w:val="20"/>
        </w:rPr>
        <w:t xml:space="preserve"> для исполнения должностных обязанностей.</w:t>
      </w: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0C98">
        <w:rPr>
          <w:rFonts w:ascii="Times New Roman" w:hAnsi="Times New Roman" w:cs="Times New Roman"/>
          <w:bCs/>
          <w:sz w:val="20"/>
          <w:szCs w:val="20"/>
        </w:rPr>
        <w:t>Квалификационные требования устанавливаются в зависимости от групп должностей муниципальной службы.</w:t>
      </w: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0C9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1. Квалификационными </w:t>
      </w:r>
      <w:hyperlink r:id="rId7" w:history="1">
        <w:r w:rsidRPr="008A0C98">
          <w:rPr>
            <w:rFonts w:ascii="Times New Roman" w:hAnsi="Times New Roman" w:cs="Times New Roman"/>
            <w:bCs/>
            <w:sz w:val="20"/>
            <w:szCs w:val="20"/>
          </w:rPr>
          <w:t>требованиями</w:t>
        </w:r>
      </w:hyperlink>
      <w:r w:rsidRPr="008A0C98">
        <w:rPr>
          <w:rFonts w:ascii="Times New Roman" w:hAnsi="Times New Roman" w:cs="Times New Roman"/>
          <w:bCs/>
          <w:sz w:val="20"/>
          <w:szCs w:val="20"/>
        </w:rPr>
        <w:t xml:space="preserve"> к уровню профессионального образования для замещения должностей муниципальной службы являются:</w:t>
      </w: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0C98">
        <w:rPr>
          <w:rFonts w:ascii="Times New Roman" w:hAnsi="Times New Roman" w:cs="Times New Roman"/>
          <w:bCs/>
          <w:sz w:val="20"/>
          <w:szCs w:val="20"/>
        </w:rPr>
        <w:t>1) для ведущей группы должностей - наличие высшего  образования;</w:t>
      </w: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A0C98">
        <w:rPr>
          <w:rFonts w:ascii="Times New Roman" w:hAnsi="Times New Roman" w:cs="Times New Roman"/>
          <w:bCs/>
          <w:sz w:val="20"/>
          <w:szCs w:val="20"/>
        </w:rPr>
        <w:t>2) для старшей и младшей группы должностей - наличие   профессионального образования.</w:t>
      </w:r>
    </w:p>
    <w:p w:rsidR="00515623" w:rsidRPr="008A0C98" w:rsidRDefault="00515623" w:rsidP="0051562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2. Квалификационными требованиями к стажу муниципальной службы или стажу работы по специальности, направлению подготовки, необходимому для замещения должностей муниципальной службы, являются:</w:t>
      </w:r>
      <w:bookmarkStart w:id="0" w:name="sub_7"/>
    </w:p>
    <w:p w:rsidR="00515623" w:rsidRPr="008A0C98" w:rsidRDefault="00515623" w:rsidP="0051562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8"/>
      <w:bookmarkEnd w:id="0"/>
      <w:r w:rsidRPr="008A0C98">
        <w:rPr>
          <w:rFonts w:ascii="Times New Roman" w:hAnsi="Times New Roman" w:cs="Times New Roman"/>
          <w:sz w:val="20"/>
          <w:szCs w:val="20"/>
        </w:rPr>
        <w:t>1) для ведущей, старшей и младшей групп должностей муниципальной службы - без предъявления требований к стажу.</w:t>
      </w:r>
      <w:bookmarkEnd w:id="1"/>
    </w:p>
    <w:p w:rsidR="00515623" w:rsidRPr="008A0C98" w:rsidRDefault="00515623" w:rsidP="0051562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</w:t>
      </w:r>
    </w:p>
    <w:p w:rsidR="00515623" w:rsidRPr="008A0C98" w:rsidRDefault="00515623" w:rsidP="00515623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СОВЕТ ДЕПУТАТОВ ПОЛОВИНСКОГО СЕЛЬСОВЕТА КРАСНОЗЕРСКОГО РАЙОНА НОВОСИБИРСКОЙ ОБЛАСТИ</w:t>
      </w:r>
    </w:p>
    <w:p w:rsidR="00515623" w:rsidRPr="008A0C98" w:rsidRDefault="00515623" w:rsidP="005156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(пятого созыва) </w:t>
      </w:r>
    </w:p>
    <w:p w:rsidR="00515623" w:rsidRPr="008A0C98" w:rsidRDefault="00515623" w:rsidP="005156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pStyle w:val="1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15623" w:rsidRPr="008A0C98" w:rsidRDefault="00515623" w:rsidP="00515623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РЕШЕНИЕ</w:t>
      </w:r>
    </w:p>
    <w:p w:rsidR="00515623" w:rsidRPr="008A0C98" w:rsidRDefault="00515623" w:rsidP="00515623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Сорок третей сессии</w:t>
      </w:r>
    </w:p>
    <w:p w:rsidR="00515623" w:rsidRPr="008A0C98" w:rsidRDefault="00515623" w:rsidP="005156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От  28.02.2019                                с</w:t>
      </w:r>
      <w:proofErr w:type="gramStart"/>
      <w:r w:rsidRPr="008A0C98">
        <w:rPr>
          <w:rFonts w:ascii="Times New Roman" w:hAnsi="Times New Roman"/>
          <w:sz w:val="20"/>
          <w:szCs w:val="20"/>
        </w:rPr>
        <w:t>.П</w:t>
      </w:r>
      <w:proofErr w:type="gramEnd"/>
      <w:r w:rsidRPr="008A0C98">
        <w:rPr>
          <w:rFonts w:ascii="Times New Roman" w:hAnsi="Times New Roman"/>
          <w:sz w:val="20"/>
          <w:szCs w:val="20"/>
        </w:rPr>
        <w:t>оловинное                                           №184</w:t>
      </w:r>
    </w:p>
    <w:p w:rsidR="00515623" w:rsidRPr="008A0C98" w:rsidRDefault="00515623" w:rsidP="005156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О внесении изменений в решение Совета депутатов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 от </w:t>
      </w:r>
      <w:bookmarkStart w:id="2" w:name="_GoBack"/>
      <w:r w:rsidRPr="008A0C98">
        <w:rPr>
          <w:rFonts w:ascii="Times New Roman" w:hAnsi="Times New Roman"/>
          <w:sz w:val="20"/>
          <w:szCs w:val="20"/>
        </w:rPr>
        <w:t xml:space="preserve">05.10.2018 № 158 </w:t>
      </w:r>
      <w:bookmarkEnd w:id="2"/>
      <w:r w:rsidRPr="008A0C98">
        <w:rPr>
          <w:rFonts w:ascii="Times New Roman" w:hAnsi="Times New Roman"/>
          <w:sz w:val="20"/>
          <w:szCs w:val="20"/>
        </w:rPr>
        <w:t xml:space="preserve">"О дополнительных основаниях признания </w:t>
      </w:r>
      <w:proofErr w:type="gramStart"/>
      <w:r w:rsidRPr="008A0C98">
        <w:rPr>
          <w:rFonts w:ascii="Times New Roman" w:hAnsi="Times New Roman"/>
          <w:sz w:val="20"/>
          <w:szCs w:val="20"/>
        </w:rPr>
        <w:t>безнадежными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штрафам"</w:t>
      </w:r>
    </w:p>
    <w:p w:rsidR="00515623" w:rsidRPr="008A0C98" w:rsidRDefault="00515623" w:rsidP="00515623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Совет депутатов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 </w:t>
      </w: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РЕШИЛ: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1. Внести в решение Совета депутатов </w:t>
      </w:r>
      <w:proofErr w:type="spellStart"/>
      <w:r w:rsidRPr="008A0C98">
        <w:rPr>
          <w:rFonts w:ascii="Times New Roman" w:hAnsi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 Краснозерского района Новосибирской области от 05.10.2018 № 158 "О дополнительных основаниях признания </w:t>
      </w:r>
      <w:proofErr w:type="gramStart"/>
      <w:r w:rsidRPr="008A0C98">
        <w:rPr>
          <w:rFonts w:ascii="Times New Roman" w:hAnsi="Times New Roman"/>
          <w:sz w:val="20"/>
          <w:szCs w:val="20"/>
        </w:rPr>
        <w:t>безнадежными</w:t>
      </w:r>
      <w:proofErr w:type="gramEnd"/>
      <w:r w:rsidRPr="008A0C98">
        <w:rPr>
          <w:rFonts w:ascii="Times New Roman" w:hAnsi="Times New Roman"/>
          <w:sz w:val="20"/>
          <w:szCs w:val="20"/>
        </w:rPr>
        <w:t xml:space="preserve"> к взысканию недоимки, задолженности по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штрафам" следующие изменения: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1.1.  В пункте 1.3 решения слова «(4-х или 5 лет)» - исключить;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1.1.1. В пункте 1.5 решения слова «(4-х или 5 лет)» - исключить;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>1.1.2. В пункте 1.6 решения слова «(или 5 лет)» - исключить.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2. Опубликовать настоящее решение в периодическом печатном издании </w:t>
      </w:r>
      <w:r w:rsidRPr="008A0C98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8A0C98">
        <w:rPr>
          <w:rFonts w:ascii="Times New Roman" w:hAnsi="Times New Roman" w:cs="Times New Roman"/>
          <w:sz w:val="20"/>
          <w:szCs w:val="20"/>
        </w:rPr>
        <w:t xml:space="preserve">Бюллетень органов местного самоуправления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</w:t>
      </w:r>
      <w:r w:rsidRPr="008A0C98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8A0C98">
        <w:rPr>
          <w:rFonts w:ascii="Times New Roman" w:hAnsi="Times New Roman"/>
          <w:sz w:val="20"/>
          <w:szCs w:val="20"/>
        </w:rPr>
        <w:t xml:space="preserve"> и на официальном сайте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</w:t>
      </w:r>
      <w:r w:rsidRPr="008A0C98">
        <w:rPr>
          <w:rFonts w:ascii="Times New Roman" w:hAnsi="Times New Roman"/>
          <w:sz w:val="20"/>
          <w:szCs w:val="20"/>
        </w:rPr>
        <w:t xml:space="preserve"> района Новосибирской области в сети Интернет.</w:t>
      </w:r>
    </w:p>
    <w:p w:rsidR="00515623" w:rsidRPr="008A0C98" w:rsidRDefault="00515623" w:rsidP="0051562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/>
          <w:sz w:val="20"/>
          <w:szCs w:val="20"/>
        </w:rPr>
        <w:t xml:space="preserve">Председатель Совета депутатов </w:t>
      </w: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/>
          <w:sz w:val="20"/>
          <w:szCs w:val="20"/>
        </w:rPr>
        <w:t xml:space="preserve"> сельсовета</w:t>
      </w: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</w:t>
      </w:r>
      <w:r w:rsidRPr="008A0C98">
        <w:rPr>
          <w:rFonts w:ascii="Times New Roman" w:hAnsi="Times New Roman"/>
          <w:sz w:val="20"/>
          <w:szCs w:val="20"/>
        </w:rPr>
        <w:t xml:space="preserve"> района Новосибирской области                          В.М. Попов</w:t>
      </w: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5623" w:rsidRPr="008A0C98" w:rsidRDefault="00515623" w:rsidP="005156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C98">
        <w:rPr>
          <w:rFonts w:ascii="Times New Roman" w:eastAsia="Times New Roman" w:hAnsi="Times New Roman" w:cs="Times New Roman"/>
          <w:sz w:val="20"/>
          <w:szCs w:val="20"/>
        </w:rPr>
        <w:t xml:space="preserve">Глава </w:t>
      </w:r>
      <w:proofErr w:type="spellStart"/>
      <w:r w:rsidRPr="008A0C98">
        <w:rPr>
          <w:rFonts w:ascii="Times New Roman" w:eastAsia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eastAsia="Times New Roman" w:hAnsi="Times New Roman" w:cs="Times New Roman"/>
          <w:sz w:val="20"/>
          <w:szCs w:val="20"/>
        </w:rPr>
        <w:t xml:space="preserve"> сельсовета </w:t>
      </w:r>
    </w:p>
    <w:p w:rsidR="00515623" w:rsidRPr="008A0C98" w:rsidRDefault="00515623" w:rsidP="005156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C98">
        <w:rPr>
          <w:rFonts w:ascii="Times New Roman" w:eastAsia="Times New Roman" w:hAnsi="Times New Roman" w:cs="Times New Roman"/>
          <w:sz w:val="20"/>
          <w:szCs w:val="20"/>
        </w:rPr>
        <w:t>Краснозерского района Новосибирской области                          А.М. Юрченко</w:t>
      </w:r>
    </w:p>
    <w:p w:rsidR="00515623" w:rsidRPr="008A0C98" w:rsidRDefault="00515623" w:rsidP="005156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686B" w:rsidRPr="008A0C98" w:rsidRDefault="00515623">
      <w:pPr>
        <w:rPr>
          <w:sz w:val="20"/>
          <w:szCs w:val="20"/>
        </w:rPr>
      </w:pPr>
      <w:r w:rsidRPr="008A0C98">
        <w:rPr>
          <w:sz w:val="20"/>
          <w:szCs w:val="20"/>
        </w:rPr>
        <w:lastRenderedPageBreak/>
        <w:t>----------------------------------------------------------------------------------------------------------------------------------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СОВЕТ ДЕПУТАТОВ ПОЛОВИСКОГО СЕЛЬСОВЕТА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( пятого созыва)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РЕШЕНИЕ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Сорок третьей сессии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От 28.02.2019                           с. Половинное                                              № 185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 результатах деятельности администрации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в 2018 году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Заслушав и обсудив доклад Главы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А.М.Юрченко «О результатах деятельности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в 2018 году», Совет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РЕШИЛ:</w:t>
      </w:r>
    </w:p>
    <w:p w:rsidR="0067686B" w:rsidRPr="008A0C98" w:rsidRDefault="0067686B" w:rsidP="006768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Доклад Главы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А.М.Юрченко «О результатах деятельности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в 2018 году» утвердить.</w:t>
      </w:r>
    </w:p>
    <w:p w:rsidR="0067686B" w:rsidRPr="008A0C98" w:rsidRDefault="0067686B" w:rsidP="006768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Работу Главы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А.М.Юрченко в 2018 году признать удовлетворительной.</w:t>
      </w:r>
    </w:p>
    <w:p w:rsidR="0067686B" w:rsidRPr="008A0C98" w:rsidRDefault="0067686B" w:rsidP="0067686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Данное решение и отчет Главы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А.М.Юрченко «О результатах деятельности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в 2018 году» опубликовать в периодическом печатном издании «Бюллетень органов местного самоуправления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</w:t>
      </w:r>
    </w:p>
    <w:p w:rsidR="0067686B" w:rsidRPr="008A0C98" w:rsidRDefault="0067686B" w:rsidP="0067686B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</w:t>
      </w: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          А.М.Юрченко</w:t>
      </w: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67686B" w:rsidRPr="008A0C98" w:rsidRDefault="0067686B" w:rsidP="0067686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</w:t>
      </w:r>
    </w:p>
    <w:p w:rsidR="0067686B" w:rsidRPr="008A0C98" w:rsidRDefault="0067686B" w:rsidP="0067686B">
      <w:pPr>
        <w:spacing w:after="0"/>
        <w:ind w:left="360"/>
        <w:rPr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          В.М.Попов</w:t>
      </w:r>
    </w:p>
    <w:p w:rsidR="0067686B" w:rsidRPr="008A0C98" w:rsidRDefault="0067686B" w:rsidP="0067686B">
      <w:pPr>
        <w:rPr>
          <w:sz w:val="20"/>
          <w:szCs w:val="20"/>
        </w:rPr>
      </w:pPr>
      <w:r w:rsidRPr="008A0C98">
        <w:rPr>
          <w:sz w:val="20"/>
          <w:szCs w:val="20"/>
        </w:rPr>
        <w:t>--------------------------------------------------------------------------------------------------------</w:t>
      </w:r>
      <w:r w:rsidR="001B6F28" w:rsidRPr="008A0C98">
        <w:rPr>
          <w:sz w:val="20"/>
          <w:szCs w:val="20"/>
        </w:rPr>
        <w:t>-----------------------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СОВЕТ ДЕПУТАТОВ ПОЛОВИНСКОГО СЕЛЬСОВЕТА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РЕШЕНИЕ</w:t>
      </w:r>
    </w:p>
    <w:p w:rsidR="0067686B" w:rsidRPr="008A0C98" w:rsidRDefault="0067686B" w:rsidP="0067686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Сорок третьей сессии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1B6F2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От 28.02.2019г.           с</w:t>
      </w:r>
      <w:proofErr w:type="gramStart"/>
      <w:r w:rsidRPr="008A0C98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8A0C98">
        <w:rPr>
          <w:rFonts w:ascii="Times New Roman" w:hAnsi="Times New Roman" w:cs="Times New Roman"/>
          <w:sz w:val="20"/>
          <w:szCs w:val="20"/>
        </w:rPr>
        <w:t>оловинное                                                    № 186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Информация о работе участкового инспектора по сокращению уголовных и административных правонарушений на территории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сельсовета Краснозерского района 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Заслушав и обсудив информацию  участкового инспектора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Боруха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М.А. «О работе участкового инспектора по сокращению уголовных и административных правонарушений на территории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 Совет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 РЕШИЛ:</w:t>
      </w:r>
    </w:p>
    <w:p w:rsidR="0067686B" w:rsidRPr="008A0C98" w:rsidRDefault="0067686B" w:rsidP="00676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lastRenderedPageBreak/>
        <w:t xml:space="preserve">Информацию участкового инспектора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Боруха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М.А. «О работе участкового инспектора по сокращению уголовных и административных правонарушений на территории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 принять к сведению.</w:t>
      </w:r>
    </w:p>
    <w:p w:rsidR="0067686B" w:rsidRPr="008A0C98" w:rsidRDefault="0067686B" w:rsidP="00676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Предложить участковому инспектору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Боруха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М.А. усилить профилактическую работу с лицами, осужденными на лишение свободы с отсрочкой, с подростками, состоящими на учете, опираясь на общественные формирования: женсовет, ИДН, административную комиссию.</w:t>
      </w:r>
    </w:p>
    <w:p w:rsidR="0067686B" w:rsidRPr="008A0C98" w:rsidRDefault="0067686B" w:rsidP="00676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Продолжить проводить рейды особенно в ночное время, в праздничные дни по охране общественного порядка с привлечением служб ГИБДД, комиссии ИДН.</w:t>
      </w:r>
    </w:p>
    <w:p w:rsidR="0067686B" w:rsidRPr="008A0C98" w:rsidRDefault="0067686B" w:rsidP="00676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A0C98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A0C98">
        <w:rPr>
          <w:rFonts w:ascii="Times New Roman" w:hAnsi="Times New Roman" w:cs="Times New Roman"/>
          <w:sz w:val="20"/>
          <w:szCs w:val="20"/>
        </w:rPr>
        <w:t xml:space="preserve"> исполнением данного решения возложить на комиссию по социальной политике. (Зайцева Г.Р.)</w:t>
      </w:r>
    </w:p>
    <w:p w:rsidR="0067686B" w:rsidRPr="008A0C98" w:rsidRDefault="0067686B" w:rsidP="006768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</w:t>
      </w:r>
    </w:p>
    <w:p w:rsidR="0067686B" w:rsidRPr="008A0C98" w:rsidRDefault="0067686B" w:rsidP="006768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                    </w:t>
      </w:r>
      <w:r w:rsidR="00070B60" w:rsidRPr="008A0C9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A0C98">
        <w:rPr>
          <w:rFonts w:ascii="Times New Roman" w:hAnsi="Times New Roman" w:cs="Times New Roman"/>
          <w:sz w:val="20"/>
          <w:szCs w:val="20"/>
        </w:rPr>
        <w:t xml:space="preserve">   Председатель Совета депутатов                                                           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Краснозерского района                                        </w:t>
      </w:r>
      <w:r w:rsidR="00070B60" w:rsidRPr="008A0C9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A0C98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Новосибирской области                                              </w:t>
      </w:r>
      <w:r w:rsidR="00070B60" w:rsidRPr="008A0C9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A0C98">
        <w:rPr>
          <w:rFonts w:ascii="Times New Roman" w:hAnsi="Times New Roman" w:cs="Times New Roman"/>
          <w:sz w:val="20"/>
          <w:szCs w:val="20"/>
        </w:rPr>
        <w:t xml:space="preserve">     Краснозерского района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                    А.М.Юрченко                                     </w:t>
      </w:r>
      <w:r w:rsidR="00070B60" w:rsidRPr="008A0C9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A0C98">
        <w:rPr>
          <w:rFonts w:ascii="Times New Roman" w:hAnsi="Times New Roman" w:cs="Times New Roman"/>
          <w:sz w:val="20"/>
          <w:szCs w:val="20"/>
        </w:rPr>
        <w:t xml:space="preserve"> Новосибирской области</w:t>
      </w:r>
    </w:p>
    <w:p w:rsidR="0067686B" w:rsidRPr="008A0C98" w:rsidRDefault="0067686B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070B60" w:rsidRPr="008A0C9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A0C98">
        <w:rPr>
          <w:rFonts w:ascii="Times New Roman" w:hAnsi="Times New Roman" w:cs="Times New Roman"/>
          <w:sz w:val="20"/>
          <w:szCs w:val="20"/>
        </w:rPr>
        <w:t xml:space="preserve"> В.М. Попов</w:t>
      </w:r>
    </w:p>
    <w:p w:rsidR="00640C8E" w:rsidRPr="008A0C98" w:rsidRDefault="00640C8E" w:rsidP="006768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67686B" w:rsidRPr="008A0C98" w:rsidRDefault="0067686B" w:rsidP="0067686B">
      <w:pPr>
        <w:spacing w:after="0"/>
        <w:rPr>
          <w:sz w:val="20"/>
          <w:szCs w:val="20"/>
        </w:rPr>
      </w:pPr>
    </w:p>
    <w:p w:rsidR="00070B60" w:rsidRPr="008A0C98" w:rsidRDefault="00070B60" w:rsidP="00070B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СОВЕТ ДЕПУТАТОВ  ПОЛОВИНСКОГО СЕЛЬСОВЕТА                                               КРАСНОЗЕРСКОГО РАЙОНА   НОВОСИБИРСКОЙ ОБЛАСТИ</w:t>
      </w:r>
    </w:p>
    <w:p w:rsidR="00070B60" w:rsidRPr="008A0C98" w:rsidRDefault="00070B60" w:rsidP="00070B60">
      <w:pPr>
        <w:tabs>
          <w:tab w:val="left" w:pos="328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070B60" w:rsidRPr="008A0C98" w:rsidRDefault="00070B60" w:rsidP="00070B60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РЕШЕНИЕ</w:t>
      </w:r>
    </w:p>
    <w:p w:rsidR="00070B60" w:rsidRPr="008A0C98" w:rsidRDefault="00070B60" w:rsidP="00070B60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Сорок третьей сессии </w:t>
      </w:r>
    </w:p>
    <w:p w:rsidR="00070B60" w:rsidRPr="008A0C98" w:rsidRDefault="00070B60" w:rsidP="00070B60">
      <w:pPr>
        <w:tabs>
          <w:tab w:val="left" w:pos="3280"/>
        </w:tabs>
        <w:spacing w:after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070B60" w:rsidRPr="008A0C98" w:rsidRDefault="00070B60" w:rsidP="00070B60">
      <w:pPr>
        <w:tabs>
          <w:tab w:val="left" w:pos="315"/>
          <w:tab w:val="left" w:pos="3280"/>
          <w:tab w:val="right" w:pos="9355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От 28.02.2019</w:t>
      </w:r>
      <w:r w:rsidRPr="008A0C98">
        <w:rPr>
          <w:rFonts w:ascii="Times New Roman" w:hAnsi="Times New Roman" w:cs="Times New Roman"/>
          <w:sz w:val="20"/>
          <w:szCs w:val="20"/>
        </w:rPr>
        <w:tab/>
        <w:t xml:space="preserve">            с. Половинное                                       № 187</w:t>
      </w:r>
    </w:p>
    <w:p w:rsidR="00070B60" w:rsidRPr="008A0C98" w:rsidRDefault="00070B60" w:rsidP="00070B60">
      <w:pPr>
        <w:tabs>
          <w:tab w:val="left" w:pos="315"/>
          <w:tab w:val="left" w:pos="3280"/>
          <w:tab w:val="right" w:pos="9355"/>
        </w:tabs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О внесении изменений в решение сорок первой</w:t>
      </w: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сессии Совета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сельсовета от 25 декабря 2018 г № 171 </w:t>
      </w: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"О  бюджете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</w:t>
      </w: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Краснозерского района Новосибирской области</w:t>
      </w: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на 2019 год и плановый период 2020 и 2021 годы"</w:t>
      </w:r>
    </w:p>
    <w:p w:rsidR="00070B60" w:rsidRPr="008A0C98" w:rsidRDefault="00070B60" w:rsidP="00070B60">
      <w:pPr>
        <w:tabs>
          <w:tab w:val="left" w:pos="32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070B60" w:rsidRPr="008A0C98" w:rsidRDefault="00070B60" w:rsidP="00070B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8A0C98">
        <w:rPr>
          <w:rFonts w:ascii="Times New Roman" w:hAnsi="Times New Roman" w:cs="Times New Roman"/>
          <w:sz w:val="20"/>
          <w:szCs w:val="20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 в Российской Федерации»,  Приказом МФ РФ от 01.07.2013г № 65н «Об утверждении Указаний о порядке применения бюджетной классификации Российской Федерации», Законом Новосибирской области «Об областном бюджете Новосибирской области на 2019 год и плановый период 2020 и 2021 годов» от 25.12.2018 № 128-ОЗ, Положением  «О</w:t>
      </w:r>
      <w:proofErr w:type="gramEnd"/>
      <w:r w:rsidRPr="008A0C98">
        <w:rPr>
          <w:rFonts w:ascii="Times New Roman" w:hAnsi="Times New Roman" w:cs="Times New Roman"/>
          <w:sz w:val="20"/>
          <w:szCs w:val="20"/>
        </w:rPr>
        <w:t xml:space="preserve">  бюджетном </w:t>
      </w:r>
      <w:proofErr w:type="gramStart"/>
      <w:r w:rsidRPr="008A0C98">
        <w:rPr>
          <w:rFonts w:ascii="Times New Roman" w:hAnsi="Times New Roman" w:cs="Times New Roman"/>
          <w:sz w:val="20"/>
          <w:szCs w:val="20"/>
        </w:rPr>
        <w:t>процессе</w:t>
      </w:r>
      <w:proofErr w:type="gramEnd"/>
      <w:r w:rsidRPr="008A0C98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Половинском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сельсовете Краснозерского района Новосибирской области», утвержденным решением сорок восьмой внеочередной  сессии Совета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от 01.11.2013, Совет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 РЕШИЛ:</w:t>
      </w:r>
    </w:p>
    <w:p w:rsidR="00070B60" w:rsidRPr="008A0C98" w:rsidRDefault="00070B60" w:rsidP="00070B60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Внести следующие изменения в бюджет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на 2019 год и плановый период 2020 и 2021 годов, утвержденный Решением семнадцатой сессии Совета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от 25.12.2018г.:   </w:t>
      </w:r>
    </w:p>
    <w:p w:rsidR="00070B60" w:rsidRPr="008A0C98" w:rsidRDefault="00070B60" w:rsidP="00070B60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11. Пункт 1Статьи 1. изложить в следующей редакции:</w:t>
      </w:r>
    </w:p>
    <w:p w:rsidR="00070B60" w:rsidRPr="008A0C98" w:rsidRDefault="00070B60" w:rsidP="00070B60">
      <w:pPr>
        <w:spacing w:after="0"/>
        <w:ind w:firstLine="5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0C98">
        <w:rPr>
          <w:rFonts w:ascii="Times New Roman" w:hAnsi="Times New Roman" w:cs="Times New Roman"/>
          <w:color w:val="000000"/>
          <w:sz w:val="20"/>
          <w:szCs w:val="20"/>
        </w:rPr>
        <w:t xml:space="preserve">1) прогнозируемый общий объем доходов местного бюджета в сумме </w:t>
      </w:r>
      <w:r w:rsidRPr="008A0C98">
        <w:rPr>
          <w:rFonts w:ascii="Times New Roman" w:hAnsi="Times New Roman" w:cs="Times New Roman"/>
          <w:sz w:val="20"/>
          <w:szCs w:val="20"/>
        </w:rPr>
        <w:t xml:space="preserve">16903,8 </w:t>
      </w:r>
      <w:r w:rsidRPr="008A0C98">
        <w:rPr>
          <w:rFonts w:ascii="Times New Roman" w:hAnsi="Times New Roman" w:cs="Times New Roman"/>
          <w:color w:val="000000"/>
          <w:sz w:val="20"/>
          <w:szCs w:val="20"/>
        </w:rPr>
        <w:t>тыс. рублей.</w:t>
      </w:r>
    </w:p>
    <w:p w:rsidR="00070B60" w:rsidRPr="008A0C98" w:rsidRDefault="00070B60" w:rsidP="00070B60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2) общий объем расходов местного бюджета в сумме 17376,0 рублей;</w:t>
      </w:r>
    </w:p>
    <w:p w:rsidR="00070B60" w:rsidRPr="008A0C98" w:rsidRDefault="00070B60" w:rsidP="00070B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A0C98">
        <w:rPr>
          <w:rFonts w:ascii="Times New Roman" w:hAnsi="Times New Roman" w:cs="Times New Roman"/>
          <w:color w:val="000000"/>
          <w:sz w:val="20"/>
          <w:szCs w:val="20"/>
        </w:rPr>
        <w:t>3) дефицит местного бюджета в сумме 472,2 тыс. рублей.</w:t>
      </w:r>
    </w:p>
    <w:p w:rsidR="00070B60" w:rsidRPr="008A0C98" w:rsidRDefault="00070B60" w:rsidP="00070B60">
      <w:pPr>
        <w:spacing w:after="0"/>
        <w:ind w:firstLine="51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1. Пункт 2 Статьи 1. изложить в следующей редакции:</w:t>
      </w:r>
    </w:p>
    <w:p w:rsidR="00070B60" w:rsidRPr="008A0C98" w:rsidRDefault="00070B60" w:rsidP="00070B60">
      <w:pPr>
        <w:tabs>
          <w:tab w:val="left" w:pos="3280"/>
        </w:tabs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2. Утвердить:</w:t>
      </w:r>
    </w:p>
    <w:p w:rsidR="00070B60" w:rsidRPr="008A0C98" w:rsidRDefault="00070B60" w:rsidP="00070B60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>1.1. Приложение 3 таблица 1согласно прилагаемой редакции.</w:t>
      </w:r>
    </w:p>
    <w:p w:rsidR="00070B60" w:rsidRPr="008A0C98" w:rsidRDefault="00070B60" w:rsidP="00070B60">
      <w:pPr>
        <w:tabs>
          <w:tab w:val="left" w:pos="32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lastRenderedPageBreak/>
        <w:t>1.2. Приложение 7 таблица 1 согласно прилагаемой редакции</w:t>
      </w:r>
    </w:p>
    <w:p w:rsidR="00070B60" w:rsidRPr="008A0C98" w:rsidRDefault="00070B60" w:rsidP="00070B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2. Решение опубликовать  в периодическом  печатном издании «Бюллетень органов местного самоуправления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сельсовета» и разместить на официальном сайте администрации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области.</w:t>
      </w:r>
    </w:p>
    <w:p w:rsidR="00070B60" w:rsidRPr="008A0C98" w:rsidRDefault="00070B60" w:rsidP="00070B60">
      <w:pPr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3. Контроль за исполнением данного Решения возложить на постоянную комиссию Совета депутатов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Краснозерского района Новосибирской области по бюджету, аграрной политике, земельным, водным и экономическим вопросам</w:t>
      </w:r>
      <w:proofErr w:type="gramStart"/>
      <w:r w:rsidRPr="008A0C98">
        <w:rPr>
          <w:rFonts w:ascii="Times New Roman" w:hAnsi="Times New Roman" w:cs="Times New Roman"/>
          <w:sz w:val="20"/>
          <w:szCs w:val="20"/>
        </w:rPr>
        <w:t>.(</w:t>
      </w:r>
      <w:proofErr w:type="gramEnd"/>
      <w:r w:rsidRPr="008A0C98">
        <w:rPr>
          <w:rFonts w:ascii="Times New Roman" w:hAnsi="Times New Roman" w:cs="Times New Roman"/>
          <w:sz w:val="20"/>
          <w:szCs w:val="20"/>
        </w:rPr>
        <w:t>Лысенко Ф.В.)</w:t>
      </w:r>
    </w:p>
    <w:p w:rsidR="00070B60" w:rsidRPr="008A0C98" w:rsidRDefault="00070B60" w:rsidP="00070B60">
      <w:pPr>
        <w:ind w:firstLine="360"/>
        <w:jc w:val="both"/>
        <w:rPr>
          <w:sz w:val="20"/>
          <w:szCs w:val="20"/>
        </w:rPr>
      </w:pPr>
    </w:p>
    <w:p w:rsidR="00070B60" w:rsidRPr="008A0C98" w:rsidRDefault="00070B60" w:rsidP="00070B60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070B60" w:rsidRPr="008A0C98" w:rsidRDefault="00070B60" w:rsidP="00070B60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</w:p>
    <w:p w:rsidR="00070B60" w:rsidRPr="008A0C98" w:rsidRDefault="00070B60" w:rsidP="00070B6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B60" w:rsidRPr="008A0C98" w:rsidRDefault="00070B60" w:rsidP="00070B60">
      <w:pPr>
        <w:tabs>
          <w:tab w:val="left" w:pos="54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 </w:t>
      </w:r>
      <w:r w:rsidRPr="008A0C98">
        <w:rPr>
          <w:rFonts w:ascii="Times New Roman" w:hAnsi="Times New Roman" w:cs="Times New Roman"/>
          <w:sz w:val="20"/>
          <w:szCs w:val="20"/>
        </w:rPr>
        <w:tab/>
        <w:t>Председатель Совета депутатов</w:t>
      </w:r>
    </w:p>
    <w:p w:rsidR="00070B60" w:rsidRPr="008A0C98" w:rsidRDefault="00070B60" w:rsidP="00070B60">
      <w:pPr>
        <w:tabs>
          <w:tab w:val="left" w:pos="54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Краснозерского Района </w:t>
      </w:r>
      <w:r w:rsidRPr="008A0C9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Половинского</w:t>
      </w:r>
      <w:proofErr w:type="spellEnd"/>
      <w:r w:rsidRPr="008A0C98">
        <w:rPr>
          <w:rFonts w:ascii="Times New Roman" w:hAnsi="Times New Roman" w:cs="Times New Roman"/>
          <w:sz w:val="20"/>
          <w:szCs w:val="20"/>
        </w:rPr>
        <w:t xml:space="preserve"> сельсовета Новосибирской области                                     Краснозерского района</w:t>
      </w:r>
    </w:p>
    <w:p w:rsidR="00070B60" w:rsidRPr="008A0C98" w:rsidRDefault="00070B60" w:rsidP="00070B60">
      <w:pPr>
        <w:tabs>
          <w:tab w:val="left" w:pos="54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ab/>
        <w:t>Новосибирской области</w:t>
      </w:r>
    </w:p>
    <w:p w:rsidR="00070B60" w:rsidRPr="008A0C98" w:rsidRDefault="00070B60" w:rsidP="00070B60">
      <w:pPr>
        <w:tabs>
          <w:tab w:val="left" w:pos="54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A0C98">
        <w:rPr>
          <w:rFonts w:ascii="Times New Roman" w:hAnsi="Times New Roman" w:cs="Times New Roman"/>
          <w:sz w:val="20"/>
          <w:szCs w:val="20"/>
        </w:rPr>
        <w:t xml:space="preserve">________________        А.М. Юрченко              </w:t>
      </w:r>
      <w:proofErr w:type="spellStart"/>
      <w:r w:rsidRPr="008A0C98">
        <w:rPr>
          <w:rFonts w:ascii="Times New Roman" w:hAnsi="Times New Roman" w:cs="Times New Roman"/>
          <w:sz w:val="20"/>
          <w:szCs w:val="20"/>
        </w:rPr>
        <w:t>_________________В.М.Попов</w:t>
      </w:r>
      <w:proofErr w:type="spellEnd"/>
    </w:p>
    <w:p w:rsidR="00070B60" w:rsidRPr="008A0C98" w:rsidRDefault="00070B60" w:rsidP="00070B60">
      <w:pPr>
        <w:spacing w:after="0"/>
        <w:rPr>
          <w:sz w:val="20"/>
          <w:szCs w:val="20"/>
        </w:rPr>
      </w:pPr>
    </w:p>
    <w:p w:rsidR="0067686B" w:rsidRPr="008A0C98" w:rsidRDefault="0067686B" w:rsidP="0067686B">
      <w:pPr>
        <w:ind w:firstLine="708"/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350"/>
        <w:gridCol w:w="441"/>
        <w:gridCol w:w="4543"/>
        <w:gridCol w:w="2208"/>
      </w:tblGrid>
      <w:tr w:rsidR="00070B60" w:rsidRPr="008A0C98">
        <w:trPr>
          <w:trHeight w:val="290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22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 w:rsidTr="00070B60">
        <w:trPr>
          <w:trHeight w:val="475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 xml:space="preserve">  к Решению 43сессии № 187Совета депутатов </w:t>
            </w:r>
            <w:proofErr w:type="spellStart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</w:t>
            </w:r>
            <w:proofErr w:type="gramStart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 xml:space="preserve">   " </w:t>
            </w:r>
            <w:proofErr w:type="gramStart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proofErr w:type="gramEnd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 xml:space="preserve">  бюджете </w:t>
            </w:r>
            <w:proofErr w:type="spellStart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на 2019 год и плановый период 2020 и 2021 годы" </w:t>
            </w:r>
          </w:p>
        </w:tc>
      </w:tr>
      <w:tr w:rsidR="00070B60" w:rsidRPr="008A0C98">
        <w:trPr>
          <w:trHeight w:val="247"/>
        </w:trPr>
        <w:tc>
          <w:tcPr>
            <w:tcW w:w="2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>
        <w:trPr>
          <w:trHeight w:val="262"/>
        </w:trPr>
        <w:tc>
          <w:tcPr>
            <w:tcW w:w="235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>
        <w:trPr>
          <w:trHeight w:val="312"/>
        </w:trPr>
        <w:tc>
          <w:tcPr>
            <w:tcW w:w="2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>
        <w:trPr>
          <w:trHeight w:val="254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от 28 февраля 2019 г.</w:t>
            </w:r>
          </w:p>
        </w:tc>
      </w:tr>
      <w:tr w:rsidR="00070B60" w:rsidRPr="008A0C98" w:rsidTr="00070B60">
        <w:trPr>
          <w:trHeight w:val="660"/>
        </w:trPr>
        <w:tc>
          <w:tcPr>
            <w:tcW w:w="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Доходы бюджета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на 2019 год и плановый период 2020-2021 годы</w:t>
            </w:r>
          </w:p>
        </w:tc>
      </w:tr>
      <w:tr w:rsidR="00070B60" w:rsidRPr="008A0C98">
        <w:trPr>
          <w:trHeight w:val="202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 w:rsidTr="00070B60">
        <w:trPr>
          <w:trHeight w:val="624"/>
        </w:trPr>
        <w:tc>
          <w:tcPr>
            <w:tcW w:w="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Доходы бюджета </w:t>
            </w:r>
            <w:proofErr w:type="spellStart"/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на 2019 год</w:t>
            </w:r>
          </w:p>
        </w:tc>
      </w:tr>
      <w:tr w:rsidR="00070B60" w:rsidRPr="008A0C98">
        <w:trPr>
          <w:trHeight w:val="209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Таблица 1</w:t>
            </w:r>
          </w:p>
        </w:tc>
      </w:tr>
      <w:tr w:rsidR="00070B60" w:rsidRPr="008A0C98">
        <w:trPr>
          <w:trHeight w:val="262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(тыс</w:t>
            </w:r>
            <w:proofErr w:type="gramStart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уб.)</w:t>
            </w:r>
          </w:p>
        </w:tc>
      </w:tr>
      <w:tr w:rsidR="00070B60" w:rsidRPr="008A0C98">
        <w:trPr>
          <w:trHeight w:val="247"/>
        </w:trPr>
        <w:tc>
          <w:tcPr>
            <w:tcW w:w="23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4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источников доходов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070B60" w:rsidRPr="008A0C98">
        <w:trPr>
          <w:trHeight w:val="101"/>
        </w:trPr>
        <w:tc>
          <w:tcPr>
            <w:tcW w:w="23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B60" w:rsidRPr="008A0C98" w:rsidTr="00070B60">
        <w:trPr>
          <w:trHeight w:val="610"/>
        </w:trPr>
        <w:tc>
          <w:tcPr>
            <w:tcW w:w="23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8 553,5</w:t>
            </w:r>
          </w:p>
        </w:tc>
      </w:tr>
      <w:tr w:rsidR="00070B60" w:rsidRPr="008A0C98" w:rsidTr="00070B60">
        <w:trPr>
          <w:trHeight w:val="247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</w:t>
            </w:r>
            <w:proofErr w:type="gram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,Д</w:t>
            </w:r>
            <w:proofErr w:type="gram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ОХОДЫ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3 468,7</w:t>
            </w:r>
          </w:p>
        </w:tc>
      </w:tr>
      <w:tr w:rsidR="00070B60" w:rsidRPr="008A0C98" w:rsidTr="00070B60">
        <w:trPr>
          <w:trHeight w:val="26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3 468,7</w:t>
            </w:r>
          </w:p>
        </w:tc>
      </w:tr>
      <w:tr w:rsidR="00070B60" w:rsidRPr="008A0C98" w:rsidTr="00070B60">
        <w:trPr>
          <w:trHeight w:val="164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исчесление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3 465,2</w:t>
            </w:r>
          </w:p>
        </w:tc>
      </w:tr>
      <w:tr w:rsidR="00070B60" w:rsidRPr="008A0C98" w:rsidTr="00070B60">
        <w:trPr>
          <w:trHeight w:val="229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000 1 01 02020 01 0000 110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1,5</w:t>
            </w:r>
          </w:p>
        </w:tc>
      </w:tr>
      <w:tr w:rsidR="00070B60" w:rsidRPr="008A0C98" w:rsidTr="00070B60">
        <w:trPr>
          <w:trHeight w:val="114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000 1 01 02030 01 0000 110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2,0</w:t>
            </w:r>
          </w:p>
        </w:tc>
      </w:tr>
      <w:tr w:rsidR="00070B60" w:rsidRPr="008A0C98" w:rsidTr="00070B60">
        <w:trPr>
          <w:trHeight w:val="79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НАЛОГИ НА ТОВАРЫ (РАБОТЫ,  УСЛУГИ), РЕАЛИЗУЕМЫЕ НА ТЕРРИТОРИИ РОССИЙСКОЙ ФЕДЕРАЦИИ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1 653,8</w:t>
            </w:r>
          </w:p>
        </w:tc>
      </w:tr>
      <w:tr w:rsidR="00070B60" w:rsidRPr="008A0C98" w:rsidTr="00070B60">
        <w:trPr>
          <w:trHeight w:val="84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(продукции). </w:t>
            </w:r>
            <w:proofErr w:type="gram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Производимым</w:t>
            </w:r>
            <w:proofErr w:type="gram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 Российской Федерации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1 653,8</w:t>
            </w:r>
          </w:p>
        </w:tc>
      </w:tr>
      <w:tr w:rsidR="00070B60" w:rsidRPr="008A0C98" w:rsidTr="00070B60">
        <w:trPr>
          <w:trHeight w:val="151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977,8</w:t>
            </w:r>
          </w:p>
        </w:tc>
      </w:tr>
      <w:tr w:rsidR="00070B60" w:rsidRPr="008A0C98" w:rsidTr="00070B60">
        <w:trPr>
          <w:trHeight w:val="179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6,0</w:t>
            </w:r>
          </w:p>
        </w:tc>
      </w:tr>
      <w:tr w:rsidR="00070B60" w:rsidRPr="008A0C98" w:rsidTr="00070B60">
        <w:trPr>
          <w:trHeight w:val="151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669,0</w:t>
            </w:r>
          </w:p>
        </w:tc>
      </w:tr>
      <w:tr w:rsidR="00070B60" w:rsidRPr="008A0C98" w:rsidTr="00070B60">
        <w:trPr>
          <w:trHeight w:val="158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1,0</w:t>
            </w:r>
          </w:p>
        </w:tc>
      </w:tr>
      <w:tr w:rsidR="00070B60" w:rsidRPr="008A0C98" w:rsidTr="00070B60">
        <w:trPr>
          <w:trHeight w:val="42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11,9</w:t>
            </w:r>
          </w:p>
        </w:tc>
      </w:tr>
      <w:tr w:rsidR="00070B60" w:rsidRPr="008A0C98" w:rsidTr="00070B60">
        <w:trPr>
          <w:trHeight w:val="29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11,9</w:t>
            </w:r>
          </w:p>
        </w:tc>
      </w:tr>
      <w:tr w:rsidR="00070B60" w:rsidRPr="008A0C98" w:rsidTr="00070B60">
        <w:trPr>
          <w:trHeight w:val="29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11,9</w:t>
            </w:r>
          </w:p>
        </w:tc>
      </w:tr>
      <w:tr w:rsidR="00070B60" w:rsidRPr="008A0C98" w:rsidTr="00070B60">
        <w:trPr>
          <w:trHeight w:val="247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3 159,0</w:t>
            </w:r>
          </w:p>
        </w:tc>
      </w:tr>
      <w:tr w:rsidR="00070B60" w:rsidRPr="008A0C98" w:rsidTr="00070B60">
        <w:trPr>
          <w:trHeight w:val="26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000 1 06 01000 00 0000 110 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158,4</w:t>
            </w:r>
          </w:p>
        </w:tc>
      </w:tr>
      <w:tr w:rsidR="00070B60" w:rsidRPr="008A0C98" w:rsidTr="00070B60">
        <w:trPr>
          <w:trHeight w:val="98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000 1 06 01030 10 0000 110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158,4</w:t>
            </w:r>
          </w:p>
        </w:tc>
      </w:tr>
      <w:tr w:rsidR="00070B60" w:rsidRPr="008A0C98" w:rsidTr="00070B60">
        <w:trPr>
          <w:trHeight w:val="26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3 000,6</w:t>
            </w:r>
          </w:p>
        </w:tc>
      </w:tr>
      <w:tr w:rsidR="00070B60" w:rsidRPr="008A0C98" w:rsidTr="00070B60">
        <w:trPr>
          <w:trHeight w:val="29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000 1 06 06030 00 0000 110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2 505,6</w:t>
            </w:r>
          </w:p>
        </w:tc>
      </w:tr>
      <w:tr w:rsidR="00070B60" w:rsidRPr="008A0C98" w:rsidTr="00070B60">
        <w:trPr>
          <w:trHeight w:val="74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000 1 06 06033 10 0000 110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2 505,6</w:t>
            </w:r>
          </w:p>
        </w:tc>
      </w:tr>
      <w:tr w:rsidR="00070B60" w:rsidRPr="008A0C98" w:rsidTr="00070B60">
        <w:trPr>
          <w:trHeight w:val="26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000 1 06 06040 00 0000 110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495,0</w:t>
            </w:r>
          </w:p>
        </w:tc>
      </w:tr>
      <w:tr w:rsidR="00070B60" w:rsidRPr="008A0C98" w:rsidTr="00070B60">
        <w:trPr>
          <w:trHeight w:val="713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000 1 06 06043 10 0000 110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495,0</w:t>
            </w:r>
          </w:p>
        </w:tc>
      </w:tr>
      <w:tr w:rsidR="00070B60" w:rsidRPr="008A0C98" w:rsidTr="00070B60">
        <w:trPr>
          <w:trHeight w:val="98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</w:t>
            </w:r>
            <w:proofErr w:type="gram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15,6</w:t>
            </w:r>
          </w:p>
        </w:tc>
      </w:tr>
      <w:tr w:rsidR="00070B60" w:rsidRPr="008A0C98" w:rsidTr="00070B60">
        <w:trPr>
          <w:trHeight w:val="173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15,6</w:t>
            </w:r>
          </w:p>
        </w:tc>
      </w:tr>
      <w:tr w:rsidR="00070B60" w:rsidRPr="008A0C98" w:rsidTr="00070B60">
        <w:trPr>
          <w:trHeight w:val="1730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i/>
                <w:iCs/>
                <w:color w:val="000000"/>
                <w:sz w:val="20"/>
                <w:szCs w:val="20"/>
              </w:rPr>
              <w:t>15,6</w:t>
            </w:r>
          </w:p>
        </w:tc>
      </w:tr>
      <w:tr w:rsidR="00070B60" w:rsidRPr="008A0C98" w:rsidTr="00070B60">
        <w:trPr>
          <w:trHeight w:val="140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000 1 11 05035 10 0000 120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15,6</w:t>
            </w:r>
          </w:p>
        </w:tc>
      </w:tr>
      <w:tr w:rsidR="00070B60" w:rsidRPr="008A0C98" w:rsidTr="00070B60">
        <w:trPr>
          <w:trHeight w:val="886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232,9</w:t>
            </w:r>
          </w:p>
        </w:tc>
      </w:tr>
      <w:tr w:rsidR="00070B60" w:rsidRPr="008A0C98" w:rsidTr="00070B60">
        <w:trPr>
          <w:trHeight w:val="434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19,0</w:t>
            </w:r>
          </w:p>
        </w:tc>
      </w:tr>
      <w:tr w:rsidR="00070B60" w:rsidRPr="008A0C98" w:rsidTr="00070B60">
        <w:trPr>
          <w:trHeight w:val="466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19,0</w:t>
            </w:r>
          </w:p>
        </w:tc>
      </w:tr>
      <w:tr w:rsidR="00070B60" w:rsidRPr="008A0C98" w:rsidTr="00070B60">
        <w:trPr>
          <w:trHeight w:val="886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000 1 13 01995 10 0000 130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19,0</w:t>
            </w:r>
          </w:p>
        </w:tc>
      </w:tr>
      <w:tr w:rsidR="00070B60" w:rsidRPr="008A0C98" w:rsidTr="00070B60">
        <w:trPr>
          <w:trHeight w:val="466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000 1 13 02000 00 0000 130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213,9</w:t>
            </w:r>
          </w:p>
        </w:tc>
      </w:tr>
      <w:tr w:rsidR="00070B60" w:rsidRPr="008A0C98" w:rsidTr="00070B60">
        <w:trPr>
          <w:trHeight w:val="814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000 1 13 02060 00 0000 130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213,9</w:t>
            </w:r>
          </w:p>
        </w:tc>
      </w:tr>
      <w:tr w:rsidR="00070B60" w:rsidRPr="008A0C98" w:rsidTr="00070B60">
        <w:trPr>
          <w:trHeight w:val="79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000 1 13 02065 10 0000 130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213,9</w:t>
            </w:r>
          </w:p>
        </w:tc>
      </w:tr>
      <w:tr w:rsidR="00070B60" w:rsidRPr="008A0C98" w:rsidTr="00070B60">
        <w:trPr>
          <w:trHeight w:val="566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000 116 00000 00 0000 000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11,6</w:t>
            </w:r>
          </w:p>
        </w:tc>
      </w:tr>
      <w:tr w:rsidR="00070B60" w:rsidRPr="008A0C98" w:rsidTr="00070B60">
        <w:trPr>
          <w:trHeight w:val="883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000 116 51000 02 0000 140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11,6</w:t>
            </w:r>
          </w:p>
        </w:tc>
      </w:tr>
      <w:tr w:rsidR="00070B60" w:rsidRPr="008A0C98" w:rsidTr="00070B60">
        <w:trPr>
          <w:trHeight w:val="98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000 116 51040 02 0000 140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11,6</w:t>
            </w:r>
          </w:p>
        </w:tc>
      </w:tr>
      <w:tr w:rsidR="00070B60" w:rsidRPr="008A0C98" w:rsidTr="00070B60">
        <w:trPr>
          <w:trHeight w:val="247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8 350,3</w:t>
            </w:r>
          </w:p>
        </w:tc>
      </w:tr>
      <w:tr w:rsidR="00070B60" w:rsidRPr="008A0C98" w:rsidTr="00070B60">
        <w:trPr>
          <w:trHeight w:val="742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000 202 00000 00 0000 000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8 350,3</w:t>
            </w:r>
          </w:p>
        </w:tc>
      </w:tr>
      <w:tr w:rsidR="00070B60" w:rsidRPr="008A0C98" w:rsidTr="00070B60">
        <w:trPr>
          <w:trHeight w:val="55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4 472,8</w:t>
            </w:r>
          </w:p>
        </w:tc>
      </w:tr>
      <w:tr w:rsidR="00070B60" w:rsidRPr="008A0C98" w:rsidTr="00070B60">
        <w:trPr>
          <w:trHeight w:val="494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 на выравнивание бюджетной обеспеченности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4 472,8</w:t>
            </w:r>
          </w:p>
        </w:tc>
      </w:tr>
      <w:tr w:rsidR="00070B60" w:rsidRPr="008A0C98">
        <w:trPr>
          <w:trHeight w:val="418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000 2 02 15001 10 0000 150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4 472,8</w:t>
            </w:r>
          </w:p>
        </w:tc>
      </w:tr>
      <w:tr w:rsidR="00070B60" w:rsidRPr="008A0C98">
        <w:trPr>
          <w:trHeight w:val="454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000 202 30000 00 0000 150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Субвенции бюджетов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субьектов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Российской Федерации и муниципальных образований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231,8</w:t>
            </w:r>
          </w:p>
        </w:tc>
      </w:tr>
      <w:tr w:rsidR="00070B60" w:rsidRPr="008A0C98" w:rsidTr="00070B60">
        <w:trPr>
          <w:trHeight w:val="919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000 202 35118 00 0000 150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231,8</w:t>
            </w:r>
          </w:p>
        </w:tc>
      </w:tr>
      <w:tr w:rsidR="00070B60" w:rsidRPr="008A0C98" w:rsidTr="00070B60">
        <w:trPr>
          <w:trHeight w:val="977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000 202 35118 10 0000 150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231,8</w:t>
            </w:r>
          </w:p>
        </w:tc>
      </w:tr>
      <w:tr w:rsidR="00070B60" w:rsidRPr="008A0C98" w:rsidTr="00070B60">
        <w:trPr>
          <w:trHeight w:val="391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000 2 02 40000 00 0000 150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3 645,7</w:t>
            </w:r>
          </w:p>
        </w:tc>
      </w:tr>
      <w:tr w:rsidR="00070B60" w:rsidRPr="008A0C98" w:rsidTr="00070B60">
        <w:trPr>
          <w:trHeight w:val="523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000 2 02 49999 00 0000 150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3 645,7</w:t>
            </w:r>
          </w:p>
        </w:tc>
      </w:tr>
      <w:tr w:rsidR="00070B60" w:rsidRPr="008A0C98" w:rsidTr="00070B60">
        <w:trPr>
          <w:trHeight w:val="653"/>
        </w:trPr>
        <w:tc>
          <w:tcPr>
            <w:tcW w:w="2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000 2 02 49999 10 0000 150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3 645,7</w:t>
            </w:r>
          </w:p>
        </w:tc>
      </w:tr>
      <w:tr w:rsidR="00070B60" w:rsidRPr="008A0C98">
        <w:trPr>
          <w:trHeight w:val="466"/>
        </w:trPr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0B60" w:rsidRPr="008A0C98" w:rsidRDefault="00070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16 903,8</w:t>
            </w:r>
          </w:p>
        </w:tc>
      </w:tr>
    </w:tbl>
    <w:p w:rsidR="00070B60" w:rsidRPr="008A0C98" w:rsidRDefault="00070B60" w:rsidP="0067686B">
      <w:pPr>
        <w:ind w:firstLine="708"/>
        <w:rPr>
          <w:sz w:val="20"/>
          <w:szCs w:val="20"/>
        </w:rPr>
      </w:pPr>
      <w:r w:rsidRPr="008A0C98">
        <w:rPr>
          <w:sz w:val="20"/>
          <w:szCs w:val="20"/>
        </w:rPr>
        <w:t>-------------------------------------------------------------------------------------------------------------------------</w:t>
      </w:r>
    </w:p>
    <w:p w:rsidR="00070B60" w:rsidRPr="008A0C98" w:rsidRDefault="00070B60" w:rsidP="00070B60">
      <w:pPr>
        <w:rPr>
          <w:sz w:val="20"/>
          <w:szCs w:val="20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2863"/>
        <w:gridCol w:w="1101"/>
        <w:gridCol w:w="1097"/>
        <w:gridCol w:w="835"/>
        <w:gridCol w:w="889"/>
        <w:gridCol w:w="175"/>
        <w:gridCol w:w="366"/>
        <w:gridCol w:w="443"/>
        <w:gridCol w:w="750"/>
        <w:gridCol w:w="896"/>
      </w:tblGrid>
      <w:tr w:rsidR="004C56AF" w:rsidRPr="008A0C98" w:rsidTr="004C56AF">
        <w:trPr>
          <w:trHeight w:val="185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7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1090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43  сессии №187 Совета депутатов 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 "О бюджете  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сельсовета  Краснозерского района Новосибирской области на 2019 год </w:t>
            </w: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плановый период 2020 и 2021 годов"</w:t>
            </w: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240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"  28  "февраля 2019 г.</w:t>
            </w: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883"/>
        </w:trPr>
        <w:tc>
          <w:tcPr>
            <w:tcW w:w="5000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Ведомственная структура расходов бюджета </w:t>
            </w:r>
            <w:proofErr w:type="spellStart"/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на 2019 год и плановый период 2020 и 2021 годов </w:t>
            </w: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598"/>
        </w:trPr>
        <w:tc>
          <w:tcPr>
            <w:tcW w:w="5000" w:type="pct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Ведомственная структура расходов бюджета </w:t>
            </w:r>
            <w:proofErr w:type="spellStart"/>
            <w:r w:rsidRPr="008A0C9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сельсовета Краснозерского района Новосибирской области на 2019 год </w:t>
            </w:r>
          </w:p>
        </w:tc>
      </w:tr>
      <w:tr w:rsidR="004C56AF" w:rsidRPr="008A0C98" w:rsidTr="004C56AF">
        <w:trPr>
          <w:trHeight w:val="206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таблица 1</w:t>
            </w:r>
          </w:p>
        </w:tc>
      </w:tr>
      <w:tr w:rsidR="004C56AF" w:rsidRPr="008A0C98" w:rsidTr="004C56AF">
        <w:trPr>
          <w:trHeight w:val="173"/>
        </w:trPr>
        <w:tc>
          <w:tcPr>
            <w:tcW w:w="2493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color w:val="000000"/>
                <w:sz w:val="20"/>
                <w:szCs w:val="20"/>
              </w:rPr>
              <w:t>тыс. рублей</w:t>
            </w:r>
          </w:p>
        </w:tc>
      </w:tr>
      <w:tr w:rsidR="004C56AF" w:rsidRPr="008A0C98" w:rsidTr="004C56AF">
        <w:trPr>
          <w:trHeight w:val="689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распорядителя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27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C56AF" w:rsidRPr="008A0C98" w:rsidTr="004C56AF">
        <w:trPr>
          <w:trHeight w:val="48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Половинского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сельсоветаКраснозерского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11 759,7</w:t>
            </w:r>
          </w:p>
        </w:tc>
      </w:tr>
      <w:tr w:rsidR="004C56AF" w:rsidRPr="008A0C98" w:rsidTr="004C56AF">
        <w:trPr>
          <w:trHeight w:val="19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4 224,3</w:t>
            </w:r>
          </w:p>
        </w:tc>
      </w:tr>
      <w:tr w:rsidR="004C56AF" w:rsidRPr="008A0C98" w:rsidTr="004C56AF">
        <w:trPr>
          <w:trHeight w:val="528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740,1</w:t>
            </w:r>
          </w:p>
        </w:tc>
      </w:tr>
      <w:tr w:rsidR="004C56AF" w:rsidRPr="008A0C98" w:rsidTr="004C56AF">
        <w:trPr>
          <w:trHeight w:val="528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 Новосибирской области ""Управление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142,8</w:t>
            </w:r>
          </w:p>
        </w:tc>
      </w:tr>
      <w:tr w:rsidR="004C56AF" w:rsidRPr="008A0C98" w:rsidTr="004C56AF">
        <w:trPr>
          <w:trHeight w:val="826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142,8</w:t>
            </w:r>
          </w:p>
        </w:tc>
      </w:tr>
      <w:tr w:rsidR="004C56AF" w:rsidRPr="008A0C98" w:rsidTr="004C56AF">
        <w:trPr>
          <w:trHeight w:val="989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142,8</w:t>
            </w:r>
          </w:p>
        </w:tc>
      </w:tr>
      <w:tr w:rsidR="004C56AF" w:rsidRPr="008A0C98" w:rsidTr="004C56AF">
        <w:trPr>
          <w:trHeight w:val="355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142,8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597,3</w:t>
            </w:r>
          </w:p>
        </w:tc>
      </w:tr>
      <w:tr w:rsidR="004C56AF" w:rsidRPr="008A0C98" w:rsidTr="004C56AF">
        <w:trPr>
          <w:trHeight w:val="18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597,3</w:t>
            </w:r>
          </w:p>
        </w:tc>
      </w:tr>
      <w:tr w:rsidR="004C56AF" w:rsidRPr="008A0C98" w:rsidTr="004C56AF">
        <w:trPr>
          <w:trHeight w:val="103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597,3</w:t>
            </w:r>
          </w:p>
        </w:tc>
      </w:tr>
      <w:tr w:rsidR="004C56AF" w:rsidRPr="008A0C98" w:rsidTr="004C56AF">
        <w:trPr>
          <w:trHeight w:val="36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государственных </w:t>
            </w: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597,3</w:t>
            </w:r>
          </w:p>
        </w:tc>
      </w:tr>
      <w:tr w:rsidR="004C56AF" w:rsidRPr="008A0C98" w:rsidTr="004C56AF">
        <w:trPr>
          <w:trHeight w:val="85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3 306,3</w:t>
            </w:r>
          </w:p>
        </w:tc>
      </w:tr>
      <w:tr w:rsidR="004C56AF" w:rsidRPr="008A0C98" w:rsidTr="004C56AF">
        <w:trPr>
          <w:trHeight w:val="516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 Новосибирской области ""Управление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111,2</w:t>
            </w:r>
          </w:p>
        </w:tc>
      </w:tr>
      <w:tr w:rsidR="004C56AF" w:rsidRPr="008A0C98" w:rsidTr="004C56AF">
        <w:trPr>
          <w:trHeight w:val="850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111,2</w:t>
            </w:r>
          </w:p>
        </w:tc>
      </w:tr>
      <w:tr w:rsidR="004C56AF" w:rsidRPr="008A0C98" w:rsidTr="004C56AF">
        <w:trPr>
          <w:trHeight w:val="998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111,2</w:t>
            </w:r>
          </w:p>
        </w:tc>
      </w:tr>
      <w:tr w:rsidR="004C56AF" w:rsidRPr="008A0C98" w:rsidTr="004C56AF">
        <w:trPr>
          <w:trHeight w:val="355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111,2</w:t>
            </w:r>
          </w:p>
        </w:tc>
      </w:tr>
      <w:tr w:rsidR="004C56AF" w:rsidRPr="008A0C98" w:rsidTr="004C56AF">
        <w:trPr>
          <w:trHeight w:val="343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3 306,3</w:t>
            </w:r>
          </w:p>
        </w:tc>
      </w:tr>
      <w:tr w:rsidR="004C56AF" w:rsidRPr="008A0C98" w:rsidTr="004C56AF">
        <w:trPr>
          <w:trHeight w:val="36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2 739,3</w:t>
            </w:r>
          </w:p>
        </w:tc>
      </w:tr>
      <w:tr w:rsidR="004C56AF" w:rsidRPr="008A0C98" w:rsidTr="004C56AF">
        <w:trPr>
          <w:trHeight w:val="108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2 739,3</w:t>
            </w: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выплату персоналу государственны</w:t>
            </w:r>
            <w:proofErr w:type="gram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муниципальных)органов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2 739,3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567,0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559,0</w:t>
            </w: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</w:tr>
      <w:tr w:rsidR="004C56AF" w:rsidRPr="008A0C98" w:rsidTr="004C56AF">
        <w:trPr>
          <w:trHeight w:val="67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46,7</w:t>
            </w:r>
          </w:p>
        </w:tc>
      </w:tr>
      <w:tr w:rsidR="004C56AF" w:rsidRPr="008A0C98" w:rsidTr="004C56AF">
        <w:trPr>
          <w:trHeight w:val="391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46,7</w:t>
            </w:r>
          </w:p>
        </w:tc>
      </w:tr>
      <w:tr w:rsidR="004C56AF" w:rsidRPr="008A0C98" w:rsidTr="004C56AF">
        <w:trPr>
          <w:trHeight w:val="36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контрольных органов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21160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46,7</w:t>
            </w:r>
          </w:p>
        </w:tc>
      </w:tr>
      <w:tr w:rsidR="004C56AF" w:rsidRPr="008A0C98" w:rsidTr="004C56AF">
        <w:trPr>
          <w:trHeight w:val="26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</w:tr>
      <w:tr w:rsidR="004C56AF" w:rsidRPr="008A0C98" w:rsidTr="004C56AF">
        <w:trPr>
          <w:trHeight w:val="218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00.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</w:t>
            </w:r>
          </w:p>
        </w:tc>
      </w:tr>
      <w:tr w:rsidR="004C56AF" w:rsidRPr="008A0C98" w:rsidTr="004C56AF">
        <w:trPr>
          <w:trHeight w:val="538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регулирования отношений  государственной и муниципальной собственности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516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574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1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землеустройству и землепользованию в границах поселений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34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</w:t>
            </w:r>
            <w:proofErr w:type="gram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муниципальных)нужд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25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231,9</w:t>
            </w:r>
          </w:p>
        </w:tc>
      </w:tr>
      <w:tr w:rsidR="004C56AF" w:rsidRPr="008A0C98" w:rsidTr="004C56AF">
        <w:trPr>
          <w:trHeight w:val="358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231,9</w:t>
            </w:r>
          </w:p>
        </w:tc>
      </w:tr>
      <w:tr w:rsidR="004C56AF" w:rsidRPr="008A0C98" w:rsidTr="004C56AF">
        <w:trPr>
          <w:trHeight w:val="420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231,9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231,9</w:t>
            </w:r>
          </w:p>
        </w:tc>
      </w:tr>
      <w:tr w:rsidR="004C56AF" w:rsidRPr="008A0C98" w:rsidTr="004C56AF">
        <w:trPr>
          <w:trHeight w:val="1090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220,3</w:t>
            </w:r>
          </w:p>
        </w:tc>
      </w:tr>
      <w:tr w:rsidR="004C56AF" w:rsidRPr="008A0C98" w:rsidTr="004C56AF">
        <w:trPr>
          <w:trHeight w:val="338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220,3</w:t>
            </w:r>
          </w:p>
        </w:tc>
      </w:tr>
      <w:tr w:rsidR="004C56AF" w:rsidRPr="008A0C98" w:rsidTr="004C56AF">
        <w:trPr>
          <w:trHeight w:val="550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</w:tr>
      <w:tr w:rsidR="004C56AF" w:rsidRPr="008A0C98" w:rsidTr="004C56AF">
        <w:trPr>
          <w:trHeight w:val="37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11,6</w:t>
            </w:r>
          </w:p>
        </w:tc>
      </w:tr>
      <w:tr w:rsidR="004C56AF" w:rsidRPr="008A0C98" w:rsidTr="004C56AF">
        <w:trPr>
          <w:trHeight w:val="19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4 752,8</w:t>
            </w:r>
          </w:p>
        </w:tc>
      </w:tr>
      <w:tr w:rsidR="004C56AF" w:rsidRPr="008A0C98" w:rsidTr="004C56AF">
        <w:trPr>
          <w:trHeight w:val="173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4 752,8</w:t>
            </w:r>
          </w:p>
        </w:tc>
      </w:tr>
      <w:tr w:rsidR="004C56AF" w:rsidRPr="008A0C98" w:rsidTr="004C56AF">
        <w:trPr>
          <w:trHeight w:val="1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Иные закупки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товаров</w:t>
            </w:r>
            <w:proofErr w:type="gram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,р</w:t>
            </w:r>
            <w:proofErr w:type="gram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абот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услуг для государственных(муниципальных)нужд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</w:tr>
      <w:tr w:rsidR="004C56AF" w:rsidRPr="008A0C98" w:rsidTr="004C56AF">
        <w:trPr>
          <w:trHeight w:val="86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2 795,1</w:t>
            </w:r>
          </w:p>
        </w:tc>
      </w:tr>
      <w:tr w:rsidR="004C56AF" w:rsidRPr="008A0C98" w:rsidTr="004C56AF">
        <w:trPr>
          <w:trHeight w:val="1550"/>
        </w:trPr>
        <w:tc>
          <w:tcPr>
            <w:tcW w:w="2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2 795,1</w:t>
            </w:r>
          </w:p>
        </w:tc>
      </w:tr>
      <w:tr w:rsidR="004C56AF" w:rsidRPr="008A0C98" w:rsidTr="004C56AF">
        <w:trPr>
          <w:trHeight w:val="895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 государственной программы Новосибирской области 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70760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2 795,1</w:t>
            </w:r>
          </w:p>
        </w:tc>
      </w:tr>
      <w:tr w:rsidR="004C56AF" w:rsidRPr="008A0C98" w:rsidTr="004C56AF">
        <w:trPr>
          <w:trHeight w:val="58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2 795,1</w:t>
            </w:r>
          </w:p>
        </w:tc>
      </w:tr>
      <w:tr w:rsidR="004C56AF" w:rsidRPr="008A0C98" w:rsidTr="004C56AF">
        <w:trPr>
          <w:trHeight w:val="56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70760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2 795,1</w:t>
            </w:r>
          </w:p>
        </w:tc>
      </w:tr>
      <w:tr w:rsidR="004C56AF" w:rsidRPr="008A0C98" w:rsidTr="004C56AF">
        <w:trPr>
          <w:trHeight w:val="413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1 957,7</w:t>
            </w:r>
          </w:p>
        </w:tc>
      </w:tr>
      <w:tr w:rsidR="004C56AF" w:rsidRPr="008A0C98" w:rsidTr="004C56AF">
        <w:trPr>
          <w:trHeight w:val="677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1 957,7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1 957,7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1 957,7</w:t>
            </w:r>
          </w:p>
        </w:tc>
      </w:tr>
      <w:tr w:rsidR="004C56AF" w:rsidRPr="008A0C98" w:rsidTr="004C56AF">
        <w:trPr>
          <w:trHeight w:val="36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2 073,6</w:t>
            </w:r>
          </w:p>
        </w:tc>
      </w:tr>
      <w:tr w:rsidR="004C56AF" w:rsidRPr="008A0C98" w:rsidTr="004C56AF">
        <w:trPr>
          <w:trHeight w:val="1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#ССЫЛКА!</w:t>
            </w:r>
          </w:p>
        </w:tc>
      </w:tr>
      <w:tr w:rsidR="004C56AF" w:rsidRPr="008A0C98" w:rsidTr="004C56AF">
        <w:trPr>
          <w:trHeight w:val="25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C56AF" w:rsidRPr="008A0C98" w:rsidTr="004C56AF">
        <w:trPr>
          <w:trHeight w:val="413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C56AF" w:rsidRPr="008A0C98" w:rsidTr="004C56AF">
        <w:trPr>
          <w:trHeight w:val="68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C56AF" w:rsidRPr="008A0C98" w:rsidTr="004C56AF">
        <w:trPr>
          <w:trHeight w:val="1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425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услуг для государственных(муниципальных)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C56AF" w:rsidRPr="008A0C98" w:rsidTr="004C56AF">
        <w:trPr>
          <w:trHeight w:val="37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4C56AF" w:rsidRPr="008A0C98" w:rsidTr="004C56AF">
        <w:trPr>
          <w:trHeight w:val="23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722,3</w:t>
            </w:r>
          </w:p>
        </w:tc>
      </w:tr>
      <w:tr w:rsidR="004C56AF" w:rsidRPr="008A0C98" w:rsidTr="004C56AF">
        <w:trPr>
          <w:trHeight w:val="528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 Новосибирской области ""Управление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</w:tr>
      <w:tr w:rsidR="004C56AF" w:rsidRPr="008A0C98" w:rsidTr="004C56AF">
        <w:trPr>
          <w:trHeight w:val="883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</w:tr>
      <w:tr w:rsidR="004C56AF" w:rsidRPr="008A0C98" w:rsidTr="004C56AF">
        <w:trPr>
          <w:trHeight w:val="538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</w:tr>
      <w:tr w:rsidR="004C56AF" w:rsidRPr="008A0C98" w:rsidTr="004C56AF">
        <w:trPr>
          <w:trHeight w:val="564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108,00</w:t>
            </w:r>
          </w:p>
        </w:tc>
      </w:tr>
      <w:tr w:rsidR="004C56AF" w:rsidRPr="008A0C98" w:rsidTr="004C56AF">
        <w:trPr>
          <w:trHeight w:val="355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4C56AF" w:rsidRPr="008A0C98" w:rsidTr="004C56AF">
        <w:trPr>
          <w:trHeight w:val="528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530,3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530,3</w:t>
            </w:r>
          </w:p>
        </w:tc>
      </w:tr>
      <w:tr w:rsidR="004C56AF" w:rsidRPr="008A0C98" w:rsidTr="004C56AF">
        <w:trPr>
          <w:trHeight w:val="32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</w:tr>
      <w:tr w:rsidR="004C56AF" w:rsidRPr="008A0C98" w:rsidTr="004C56AF">
        <w:trPr>
          <w:trHeight w:val="895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25140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</w:t>
            </w:r>
          </w:p>
        </w:tc>
      </w:tr>
      <w:tr w:rsidR="004C56AF" w:rsidRPr="008A0C98" w:rsidTr="004C56AF">
        <w:trPr>
          <w:trHeight w:val="20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1 326,3</w:t>
            </w:r>
          </w:p>
        </w:tc>
      </w:tr>
      <w:tr w:rsidR="004C56AF" w:rsidRPr="008A0C98" w:rsidTr="004C56AF">
        <w:trPr>
          <w:trHeight w:val="37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1 326,3</w:t>
            </w:r>
          </w:p>
        </w:tc>
      </w:tr>
      <w:tr w:rsidR="004C56AF" w:rsidRPr="008A0C98" w:rsidTr="004C56AF">
        <w:trPr>
          <w:trHeight w:val="19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25150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772,8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25150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772,8</w:t>
            </w:r>
          </w:p>
        </w:tc>
      </w:tr>
      <w:tr w:rsidR="004C56AF" w:rsidRPr="008A0C98" w:rsidTr="004C56AF">
        <w:trPr>
          <w:trHeight w:val="331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25150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772,8</w:t>
            </w:r>
          </w:p>
        </w:tc>
      </w:tr>
      <w:tr w:rsidR="004C56AF" w:rsidRPr="008A0C98" w:rsidTr="004C56AF">
        <w:trPr>
          <w:trHeight w:val="343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4C56AF" w:rsidRPr="008A0C98" w:rsidTr="004C56AF">
        <w:trPr>
          <w:trHeight w:val="36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483,5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483,5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25180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483,5</w:t>
            </w:r>
          </w:p>
        </w:tc>
      </w:tr>
      <w:tr w:rsidR="004C56AF" w:rsidRPr="008A0C98" w:rsidTr="004C56AF">
        <w:trPr>
          <w:trHeight w:val="218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24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218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C56AF" w:rsidRPr="008A0C98" w:rsidTr="004C56AF">
        <w:trPr>
          <w:trHeight w:val="19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20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12"/>
        </w:trPr>
        <w:tc>
          <w:tcPr>
            <w:tcW w:w="2493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56AF" w:rsidRPr="008A0C98" w:rsidTr="004C56AF">
        <w:trPr>
          <w:trHeight w:val="25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550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516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27370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</w:tr>
      <w:tr w:rsidR="004C56AF" w:rsidRPr="008A0C98" w:rsidTr="004C56AF">
        <w:trPr>
          <w:trHeight w:val="23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19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49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331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391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379,0</w:t>
            </w:r>
          </w:p>
        </w:tc>
      </w:tr>
      <w:tr w:rsidR="004C56AF" w:rsidRPr="008A0C98" w:rsidTr="004C56AF">
        <w:trPr>
          <w:trHeight w:val="18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</w:tr>
      <w:tr w:rsidR="004C56AF" w:rsidRPr="008A0C98" w:rsidTr="004C56AF">
        <w:trPr>
          <w:trHeight w:val="32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</w:tr>
      <w:tr w:rsidR="004C56AF" w:rsidRPr="008A0C98" w:rsidTr="004C56AF">
        <w:trPr>
          <w:trHeight w:val="32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</w:tr>
      <w:tr w:rsidR="004C56AF" w:rsidRPr="008A0C98" w:rsidTr="004C56AF">
        <w:trPr>
          <w:trHeight w:val="35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 в сфере  физической культуры и спорта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</w:tr>
      <w:tr w:rsidR="004C56AF" w:rsidRPr="008A0C98" w:rsidTr="004C56AF">
        <w:trPr>
          <w:trHeight w:val="1034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4C56AF" w:rsidRPr="008A0C98" w:rsidTr="004C56AF">
        <w:trPr>
          <w:trHeight w:val="391"/>
        </w:trPr>
        <w:tc>
          <w:tcPr>
            <w:tcW w:w="262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4C56AF" w:rsidRPr="008A0C98" w:rsidTr="004C56AF">
        <w:trPr>
          <w:trHeight w:val="516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4C56AF" w:rsidRPr="008A0C98" w:rsidTr="004C56AF">
        <w:trPr>
          <w:trHeight w:val="12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C56AF" w:rsidRPr="008A0C98" w:rsidTr="004C56AF">
        <w:trPr>
          <w:trHeight w:val="331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МКУК "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Половинский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КДЦ"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5 616,3</w:t>
            </w:r>
          </w:p>
        </w:tc>
      </w:tr>
      <w:tr w:rsidR="004C56AF" w:rsidRPr="008A0C98" w:rsidTr="004C56AF">
        <w:trPr>
          <w:trHeight w:val="230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5 616,3</w:t>
            </w:r>
          </w:p>
        </w:tc>
      </w:tr>
      <w:tr w:rsidR="004C56AF" w:rsidRPr="008A0C98" w:rsidTr="004C56AF">
        <w:trPr>
          <w:trHeight w:val="221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5 616,3</w:t>
            </w:r>
          </w:p>
        </w:tc>
      </w:tr>
      <w:tr w:rsidR="004C56AF" w:rsidRPr="008A0C98" w:rsidTr="004C56AF">
        <w:trPr>
          <w:trHeight w:val="504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 Новосибирской области ""Управление финансами в Новосибирской области"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56,9</w:t>
            </w:r>
          </w:p>
        </w:tc>
      </w:tr>
      <w:tr w:rsidR="004C56AF" w:rsidRPr="008A0C98" w:rsidTr="004C56AF">
        <w:trPr>
          <w:trHeight w:val="907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4C56AF" w:rsidRPr="008A0C98" w:rsidTr="004C56AF">
        <w:trPr>
          <w:trHeight w:val="103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4C56AF" w:rsidRPr="008A0C98" w:rsidTr="004C56AF">
        <w:trPr>
          <w:trHeight w:val="355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</w:tr>
      <w:tr w:rsidR="004C56AF" w:rsidRPr="008A0C98" w:rsidTr="004C56AF">
        <w:trPr>
          <w:trHeight w:val="367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 местного бюджета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5 559,4</w:t>
            </w:r>
          </w:p>
        </w:tc>
      </w:tr>
      <w:tr w:rsidR="004C56AF" w:rsidRPr="008A0C98" w:rsidTr="004C56AF">
        <w:trPr>
          <w:trHeight w:val="458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Расходы на обеспечение деятельности </w:t>
            </w:r>
            <w:proofErr w:type="spellStart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центров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5 559,4</w:t>
            </w:r>
          </w:p>
        </w:tc>
      </w:tr>
      <w:tr w:rsidR="004C56AF" w:rsidRPr="008A0C98" w:rsidTr="004C56AF">
        <w:trPr>
          <w:trHeight w:val="110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3 735,5</w:t>
            </w:r>
          </w:p>
        </w:tc>
      </w:tr>
      <w:tr w:rsidR="004C56AF" w:rsidRPr="008A0C98" w:rsidTr="004C56AF">
        <w:trPr>
          <w:trHeight w:val="437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3 735,5</w:t>
            </w:r>
          </w:p>
        </w:tc>
      </w:tr>
      <w:tr w:rsidR="004C56AF" w:rsidRPr="008A0C98" w:rsidTr="004C56AF">
        <w:trPr>
          <w:trHeight w:val="619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1 809,0</w:t>
            </w:r>
          </w:p>
        </w:tc>
      </w:tr>
      <w:tr w:rsidR="004C56AF" w:rsidRPr="008A0C98" w:rsidTr="004C56AF">
        <w:trPr>
          <w:trHeight w:val="550"/>
        </w:trPr>
        <w:tc>
          <w:tcPr>
            <w:tcW w:w="25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1 809,0</w:t>
            </w:r>
          </w:p>
        </w:tc>
      </w:tr>
      <w:tr w:rsidR="004C56AF" w:rsidRPr="008A0C98" w:rsidTr="004C56AF">
        <w:trPr>
          <w:trHeight w:val="355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4C56AF" w:rsidRPr="008A0C98" w:rsidTr="004C56AF">
        <w:trPr>
          <w:trHeight w:val="322"/>
        </w:trPr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27330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4C56AF" w:rsidRPr="008A0C98" w:rsidTr="004C56AF">
        <w:trPr>
          <w:trHeight w:val="206"/>
        </w:trPr>
        <w:tc>
          <w:tcPr>
            <w:tcW w:w="24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6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C56AF" w:rsidRPr="008A0C98" w:rsidRDefault="004C56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A0C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17 376,0</w:t>
            </w:r>
          </w:p>
        </w:tc>
      </w:tr>
    </w:tbl>
    <w:p w:rsidR="0000734A" w:rsidRPr="008A0C98" w:rsidRDefault="0000734A" w:rsidP="00070B60">
      <w:pPr>
        <w:rPr>
          <w:sz w:val="20"/>
          <w:szCs w:val="20"/>
        </w:rPr>
      </w:pPr>
    </w:p>
    <w:sectPr w:rsidR="0000734A" w:rsidRPr="008A0C98" w:rsidSect="00CD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188D"/>
    <w:multiLevelType w:val="hybridMultilevel"/>
    <w:tmpl w:val="42007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D4F83"/>
    <w:multiLevelType w:val="hybridMultilevel"/>
    <w:tmpl w:val="1CD8E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623"/>
    <w:rsid w:val="0000734A"/>
    <w:rsid w:val="00070B60"/>
    <w:rsid w:val="000A33BB"/>
    <w:rsid w:val="001B6F28"/>
    <w:rsid w:val="004C56AF"/>
    <w:rsid w:val="00515623"/>
    <w:rsid w:val="005E6B20"/>
    <w:rsid w:val="00640C8E"/>
    <w:rsid w:val="0067686B"/>
    <w:rsid w:val="008A0C98"/>
    <w:rsid w:val="00C248EC"/>
    <w:rsid w:val="00CD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6F"/>
  </w:style>
  <w:style w:type="paragraph" w:styleId="5">
    <w:name w:val="heading 5"/>
    <w:basedOn w:val="a"/>
    <w:next w:val="a"/>
    <w:link w:val="50"/>
    <w:qFormat/>
    <w:rsid w:val="00515623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5623"/>
    <w:rPr>
      <w:rFonts w:ascii="Arial" w:eastAsia="Times New Roman" w:hAnsi="Arial" w:cs="Times New Roman"/>
      <w:color w:val="000080"/>
      <w:sz w:val="24"/>
      <w:szCs w:val="20"/>
    </w:rPr>
  </w:style>
  <w:style w:type="paragraph" w:customStyle="1" w:styleId="1">
    <w:name w:val="Без интервала1"/>
    <w:uiPriority w:val="99"/>
    <w:qFormat/>
    <w:rsid w:val="0051562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640C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40C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Прижатый влево"/>
    <w:basedOn w:val="a"/>
    <w:next w:val="a"/>
    <w:rsid w:val="00640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0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60917159302F5535AF9939FA090483823894E6733BFFE0F63668027DFD36F3304F235BABB3DB7xCN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7C3CBFC1FD5BB53C8770D56AB7DBB6AFB83AA15B22EDE3DBD5531509B59702A95A0527943EAEB5F5585F6DF3k8l8C" TargetMode="External"/><Relationship Id="rId5" Type="http://schemas.openxmlformats.org/officeDocument/2006/relationships/hyperlink" Target="consultantplus://offline/ref=8B036B5D7E2FD5C5AC852270A4CE6D3EE3AC5963990342B1EF6E07A26C7E956D4B75A79201194BFD3BCE87FFE1RAX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6926</Words>
  <Characters>39480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2019-03-26T03:33:00Z</cp:lastPrinted>
  <dcterms:created xsi:type="dcterms:W3CDTF">2019-03-07T03:13:00Z</dcterms:created>
  <dcterms:modified xsi:type="dcterms:W3CDTF">2019-03-26T03:36:00Z</dcterms:modified>
</cp:coreProperties>
</file>