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6A4" w:rsidRDefault="00CC06A4" w:rsidP="00CC06A4">
      <w:pPr>
        <w:spacing w:after="0"/>
        <w:rPr>
          <w:b/>
          <w:i/>
          <w:sz w:val="48"/>
          <w:szCs w:val="48"/>
        </w:rPr>
      </w:pPr>
      <w:r>
        <w:rPr>
          <w:szCs w:val="28"/>
        </w:rPr>
        <w:t xml:space="preserve">            </w:t>
      </w:r>
      <w:r w:rsidR="00E47B78" w:rsidRPr="00E47B78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75pt;height:41.25pt">
            <v:shadow on="t" opacity="52429f"/>
            <v:textpath style="font-family:&quot;Arial&quot;;font-style:italic;v-text-kern:t" trim="t" fitpath="t" string="Бюллетень    "/>
          </v:shape>
        </w:pict>
      </w:r>
      <w:r>
        <w:rPr>
          <w:b/>
          <w:i/>
          <w:sz w:val="48"/>
          <w:szCs w:val="48"/>
        </w:rPr>
        <w:t>органов местного</w:t>
      </w:r>
    </w:p>
    <w:p w:rsidR="00CC06A4" w:rsidRDefault="00CC06A4" w:rsidP="00CC06A4">
      <w:pPr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самоуправления Половинского сельсовета </w:t>
      </w:r>
    </w:p>
    <w:p w:rsidR="00CC06A4" w:rsidRDefault="00CC06A4" w:rsidP="00CC06A4">
      <w:pPr>
        <w:pBdr>
          <w:bottom w:val="double" w:sz="6" w:space="1" w:color="auto"/>
        </w:pBdr>
        <w:tabs>
          <w:tab w:val="right" w:pos="9355"/>
        </w:tabs>
        <w:spacing w:after="0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№53 от 16.09.2020 год</w:t>
      </w:r>
    </w:p>
    <w:p w:rsid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C73EB5">
        <w:rPr>
          <w:rFonts w:ascii="Times New Roman" w:hAnsi="Times New Roman"/>
          <w:bCs/>
          <w:sz w:val="28"/>
          <w:szCs w:val="28"/>
        </w:rPr>
        <w:t>СОВЕТ ДЕПУТАТОВ ПОЛОВИНСКОГО СЕЛЬСОВЕТА</w:t>
      </w: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КРАСНОЗЕРСКОГО РАЙОНА НОВОСИБИРСКОЙ ОБЛАСТИ</w:t>
      </w: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(пятого созыва)</w:t>
      </w: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Шестьдесят восьмой</w:t>
      </w:r>
      <w:r w:rsidRPr="00C73EB5">
        <w:rPr>
          <w:rFonts w:ascii="Times New Roman" w:hAnsi="Times New Roman" w:cs="Times New Roman"/>
          <w:bCs/>
          <w:sz w:val="28"/>
          <w:szCs w:val="28"/>
        </w:rPr>
        <w:t xml:space="preserve"> внеочередной сессии</w:t>
      </w:r>
    </w:p>
    <w:p w:rsidR="00A15FEC" w:rsidRPr="00C73EB5" w:rsidRDefault="00A15FEC" w:rsidP="00A15FE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15FEC" w:rsidRPr="00C73EB5" w:rsidRDefault="00A15FEC" w:rsidP="00A15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73EB5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C73EB5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C73EB5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C73EB5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с</w:t>
      </w:r>
      <w:proofErr w:type="gramStart"/>
      <w:r w:rsidRPr="00C73EB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C73EB5">
        <w:rPr>
          <w:rFonts w:ascii="Times New Roman" w:hAnsi="Times New Roman" w:cs="Times New Roman"/>
          <w:bCs/>
          <w:sz w:val="28"/>
          <w:szCs w:val="28"/>
        </w:rPr>
        <w:t>оловинное                                 №</w:t>
      </w:r>
      <w:r>
        <w:rPr>
          <w:rFonts w:ascii="Times New Roman" w:hAnsi="Times New Roman" w:cs="Times New Roman"/>
          <w:bCs/>
          <w:sz w:val="28"/>
          <w:szCs w:val="28"/>
        </w:rPr>
        <w:t>258</w:t>
      </w:r>
    </w:p>
    <w:p w:rsidR="00A15FEC" w:rsidRPr="00C73EB5" w:rsidRDefault="00A15FEC" w:rsidP="00A15F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A15FEC" w:rsidRPr="00C73EB5" w:rsidRDefault="00A15FEC" w:rsidP="00A15FEC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73EB5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УСТАВ </w:t>
      </w:r>
      <w:r w:rsidRPr="00C73EB5">
        <w:rPr>
          <w:rFonts w:ascii="Times New Roman" w:hAnsi="Times New Roman" w:cs="Times New Roman"/>
          <w:b/>
          <w:sz w:val="28"/>
          <w:szCs w:val="28"/>
        </w:rPr>
        <w:t>ПОЛОВИНС</w:t>
      </w:r>
      <w:r w:rsidRPr="00C73EB5">
        <w:rPr>
          <w:rFonts w:ascii="Times New Roman" w:eastAsia="Times New Roman" w:hAnsi="Times New Roman" w:cs="Times New Roman"/>
          <w:b/>
          <w:sz w:val="28"/>
          <w:szCs w:val="28"/>
        </w:rPr>
        <w:t>КОГО СЕЛЬСОВЕТА КРАСНОЗЕРСКОГО РАЙОНА  НОВОСИБИРСКОЙ ОБЛАСТ</w:t>
      </w:r>
      <w:r w:rsidRPr="00C73EB5">
        <w:rPr>
          <w:rFonts w:ascii="Times New Roman" w:hAnsi="Times New Roman" w:cs="Times New Roman"/>
          <w:b/>
          <w:sz w:val="28"/>
          <w:szCs w:val="28"/>
        </w:rPr>
        <w:t>И</w:t>
      </w:r>
    </w:p>
    <w:p w:rsidR="00A15FEC" w:rsidRPr="00C73EB5" w:rsidRDefault="00A15FEC" w:rsidP="00A15FEC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C73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</w:t>
      </w:r>
      <w:r w:rsidRPr="00C73EB5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Половинского</w:t>
      </w:r>
      <w:r w:rsidRPr="00C73E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сельсовета Краснозерского района Новосибирской области </w:t>
      </w:r>
      <w:r w:rsidRPr="00C73EB5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РЕШИЛ:</w:t>
      </w:r>
    </w:p>
    <w:p w:rsidR="00A15FEC" w:rsidRPr="00C73EB5" w:rsidRDefault="00A15FEC" w:rsidP="00A15F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3EB5">
        <w:rPr>
          <w:rFonts w:ascii="Times New Roman" w:hAnsi="Times New Roman"/>
          <w:sz w:val="28"/>
          <w:szCs w:val="28"/>
        </w:rPr>
        <w:t>Внести в Устав Половинского сельсовета Краснозерского района Новосибирской области следующие изменения:</w:t>
      </w:r>
    </w:p>
    <w:p w:rsidR="00A15FEC" w:rsidRPr="00172407" w:rsidRDefault="00A15FEC" w:rsidP="00A15F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2407">
        <w:rPr>
          <w:rFonts w:ascii="Times New Roman" w:hAnsi="Times New Roman"/>
          <w:b/>
          <w:sz w:val="28"/>
          <w:szCs w:val="28"/>
        </w:rPr>
        <w:t>1.1 Статья 5. Вопросы местного значения Половинского сельсовета</w:t>
      </w: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>1.1.1  в пункте 4 изложить в следующей редакции:</w:t>
      </w:r>
    </w:p>
    <w:p w:rsidR="00A15FEC" w:rsidRPr="00172407" w:rsidRDefault="00A15FEC" w:rsidP="00A15FEC">
      <w:pPr>
        <w:pStyle w:val="a3"/>
        <w:autoSpaceDE w:val="0"/>
        <w:autoSpaceDN w:val="0"/>
        <w:adjustRightInd w:val="0"/>
        <w:spacing w:after="0"/>
        <w:ind w:left="45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 xml:space="preserve">«4) организация в границах поселения </w:t>
      </w:r>
      <w:proofErr w:type="spellStart"/>
      <w:r w:rsidRPr="00172407">
        <w:rPr>
          <w:rFonts w:ascii="Times New Roman" w:hAnsi="Times New Roman"/>
          <w:sz w:val="28"/>
          <w:szCs w:val="28"/>
        </w:rPr>
        <w:t>электр</w:t>
      </w:r>
      <w:proofErr w:type="gramStart"/>
      <w:r w:rsidRPr="00172407">
        <w:rPr>
          <w:rFonts w:ascii="Times New Roman" w:hAnsi="Times New Roman"/>
          <w:sz w:val="28"/>
          <w:szCs w:val="28"/>
        </w:rPr>
        <w:t>о</w:t>
      </w:r>
      <w:proofErr w:type="spellEnd"/>
      <w:r w:rsidRPr="00172407">
        <w:rPr>
          <w:rFonts w:ascii="Times New Roman" w:hAnsi="Times New Roman"/>
          <w:sz w:val="28"/>
          <w:szCs w:val="28"/>
        </w:rPr>
        <w:t>-</w:t>
      </w:r>
      <w:proofErr w:type="gramEnd"/>
      <w:r w:rsidRPr="001724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2407">
        <w:rPr>
          <w:rFonts w:ascii="Times New Roman" w:hAnsi="Times New Roman"/>
          <w:sz w:val="28"/>
          <w:szCs w:val="28"/>
        </w:rPr>
        <w:t>газо</w:t>
      </w:r>
      <w:proofErr w:type="spellEnd"/>
      <w:r w:rsidRPr="00172407">
        <w:rPr>
          <w:rFonts w:ascii="Times New Roman" w:hAnsi="Times New Roman"/>
          <w:sz w:val="28"/>
          <w:szCs w:val="28"/>
        </w:rPr>
        <w:t>- ,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172407">
        <w:rPr>
          <w:rFonts w:ascii="Times New Roman" w:hAnsi="Times New Roman"/>
          <w:sz w:val="28"/>
          <w:szCs w:val="28"/>
        </w:rPr>
        <w:t xml:space="preserve"> снабжения населения топливом в пределах полномочий,  установленных законодательством Российской Федерации»;</w:t>
      </w:r>
      <w:r w:rsidRPr="00172407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A15FEC" w:rsidRPr="00172407" w:rsidRDefault="00A15FEC" w:rsidP="00A15F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72407">
        <w:rPr>
          <w:rFonts w:ascii="Times New Roman" w:hAnsi="Times New Roman"/>
          <w:b/>
          <w:sz w:val="28"/>
          <w:szCs w:val="28"/>
        </w:rPr>
        <w:t>1.2 Статья 32 Полномочия администрации</w:t>
      </w: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 xml:space="preserve">1.2.1 пункт 5 изложить в следующей редакции: </w:t>
      </w:r>
    </w:p>
    <w:p w:rsidR="00A15FEC" w:rsidRPr="00172407" w:rsidRDefault="00A15FEC" w:rsidP="00A15FEC">
      <w:pPr>
        <w:pStyle w:val="a3"/>
        <w:autoSpaceDE w:val="0"/>
        <w:autoSpaceDN w:val="0"/>
        <w:adjustRightInd w:val="0"/>
        <w:spacing w:after="0"/>
        <w:ind w:left="450"/>
        <w:jc w:val="both"/>
        <w:rPr>
          <w:rFonts w:ascii="Times New Roman" w:hAnsi="Times New Roman"/>
          <w:color w:val="000000"/>
          <w:spacing w:val="7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 xml:space="preserve">«5) организация в границах поселения </w:t>
      </w:r>
      <w:proofErr w:type="spellStart"/>
      <w:r w:rsidRPr="00172407">
        <w:rPr>
          <w:rFonts w:ascii="Times New Roman" w:hAnsi="Times New Roman"/>
          <w:sz w:val="28"/>
          <w:szCs w:val="28"/>
        </w:rPr>
        <w:t>электр</w:t>
      </w:r>
      <w:proofErr w:type="gramStart"/>
      <w:r w:rsidRPr="00172407">
        <w:rPr>
          <w:rFonts w:ascii="Times New Roman" w:hAnsi="Times New Roman"/>
          <w:sz w:val="28"/>
          <w:szCs w:val="28"/>
        </w:rPr>
        <w:t>о</w:t>
      </w:r>
      <w:proofErr w:type="spellEnd"/>
      <w:r w:rsidRPr="00172407">
        <w:rPr>
          <w:rFonts w:ascii="Times New Roman" w:hAnsi="Times New Roman"/>
          <w:sz w:val="28"/>
          <w:szCs w:val="28"/>
        </w:rPr>
        <w:t>-</w:t>
      </w:r>
      <w:proofErr w:type="gramEnd"/>
      <w:r w:rsidRPr="001724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72407">
        <w:rPr>
          <w:rFonts w:ascii="Times New Roman" w:hAnsi="Times New Roman"/>
          <w:sz w:val="28"/>
          <w:szCs w:val="28"/>
        </w:rPr>
        <w:t>газо</w:t>
      </w:r>
      <w:proofErr w:type="spellEnd"/>
      <w:r w:rsidRPr="00172407">
        <w:rPr>
          <w:rFonts w:ascii="Times New Roman" w:hAnsi="Times New Roman"/>
          <w:sz w:val="28"/>
          <w:szCs w:val="28"/>
        </w:rPr>
        <w:t xml:space="preserve">- 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172407">
        <w:rPr>
          <w:rFonts w:ascii="Times New Roman" w:hAnsi="Times New Roman"/>
          <w:sz w:val="28"/>
          <w:szCs w:val="28"/>
        </w:rPr>
        <w:t>снабжения населения топливом в пределах полномочий,  установленных законодательством Российской Федерации»;</w:t>
      </w:r>
      <w:r w:rsidRPr="00172407">
        <w:rPr>
          <w:rFonts w:ascii="Times New Roman" w:hAnsi="Times New Roman"/>
          <w:color w:val="000000"/>
          <w:spacing w:val="7"/>
          <w:sz w:val="28"/>
          <w:szCs w:val="28"/>
        </w:rPr>
        <w:t xml:space="preserve"> </w:t>
      </w: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A15FEC" w:rsidRPr="00172407" w:rsidRDefault="00A15FEC" w:rsidP="00A15F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Половинского сельсовета Краснозерского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A15FEC" w:rsidRPr="00172407" w:rsidRDefault="00A15FEC" w:rsidP="00A15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>3. Главе Половинского сельсовета Краснозерского района Новосибирской области опубликовать муниципальный правовой акт Половинского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области.</w:t>
      </w:r>
    </w:p>
    <w:p w:rsidR="00A15FEC" w:rsidRPr="00172407" w:rsidRDefault="00A15FEC" w:rsidP="00A15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>4.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Половинского сельсовета Краснозерского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 (обнародования).</w:t>
      </w:r>
    </w:p>
    <w:p w:rsidR="00A15FEC" w:rsidRPr="00172407" w:rsidRDefault="00A15FEC" w:rsidP="00A15F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2407">
        <w:rPr>
          <w:rFonts w:ascii="Times New Roman" w:hAnsi="Times New Roman"/>
          <w:sz w:val="28"/>
          <w:szCs w:val="28"/>
        </w:rPr>
        <w:t xml:space="preserve">    5. Настоящее решение вступает в силу после государственной регистрации и</w:t>
      </w:r>
      <w:r w:rsidRPr="00172407">
        <w:rPr>
          <w:sz w:val="28"/>
          <w:szCs w:val="28"/>
        </w:rPr>
        <w:t xml:space="preserve"> </w:t>
      </w:r>
      <w:r w:rsidRPr="00172407">
        <w:rPr>
          <w:rFonts w:ascii="Times New Roman" w:hAnsi="Times New Roman"/>
          <w:sz w:val="28"/>
          <w:szCs w:val="28"/>
        </w:rPr>
        <w:t>опубликования в периодическом печатном издании «Бюллетень органов местного самоуправления  Половинского сельсовета»</w:t>
      </w:r>
    </w:p>
    <w:p w:rsidR="00A15FEC" w:rsidRPr="00172407" w:rsidRDefault="00A15FEC" w:rsidP="00A15FEC">
      <w:pPr>
        <w:pStyle w:val="a3"/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</w:p>
    <w:p w:rsidR="00A15FEC" w:rsidRPr="00172407" w:rsidRDefault="00A15FEC" w:rsidP="00A15FEC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И.о</w:t>
      </w:r>
      <w:proofErr w:type="gramStart"/>
      <w:r w:rsidRPr="00172407">
        <w:rPr>
          <w:rFonts w:ascii="Times New Roman" w:hAnsi="Times New Roman"/>
          <w:sz w:val="28"/>
          <w:szCs w:val="28"/>
          <w:lang w:eastAsia="ar-SA"/>
        </w:rPr>
        <w:t>.Г</w:t>
      </w:r>
      <w:proofErr w:type="gramEnd"/>
      <w:r w:rsidRPr="00172407">
        <w:rPr>
          <w:rFonts w:ascii="Times New Roman" w:hAnsi="Times New Roman"/>
          <w:sz w:val="28"/>
          <w:szCs w:val="28"/>
          <w:lang w:eastAsia="ar-SA"/>
        </w:rPr>
        <w:t xml:space="preserve">лавы Половинского сельсовета               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172407">
        <w:rPr>
          <w:rFonts w:ascii="Times New Roman" w:hAnsi="Times New Roman"/>
          <w:sz w:val="28"/>
          <w:szCs w:val="28"/>
          <w:lang w:eastAsia="ar-SA"/>
        </w:rPr>
        <w:t xml:space="preserve">редседатель Совета депутатов              </w:t>
      </w:r>
    </w:p>
    <w:p w:rsidR="00A15FEC" w:rsidRPr="00172407" w:rsidRDefault="00A15FEC" w:rsidP="00A15FEC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Краснозерского района                                                  Половинского сельсовета</w:t>
      </w:r>
    </w:p>
    <w:p w:rsidR="00A15FEC" w:rsidRPr="00172407" w:rsidRDefault="00A15FEC" w:rsidP="00A15FEC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Новосибирской области                                                     Краснозерского района</w:t>
      </w:r>
    </w:p>
    <w:p w:rsidR="00A15FEC" w:rsidRPr="00172407" w:rsidRDefault="00A15FEC" w:rsidP="00A15FEC">
      <w:pPr>
        <w:pStyle w:val="a3"/>
        <w:suppressAutoHyphens/>
        <w:spacing w:after="0" w:line="240" w:lineRule="auto"/>
        <w:ind w:left="450"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Новосибирской области</w:t>
      </w:r>
    </w:p>
    <w:p w:rsidR="00A15FEC" w:rsidRDefault="00A15FEC" w:rsidP="00A15FEC">
      <w:pPr>
        <w:pStyle w:val="a3"/>
        <w:suppressAutoHyphens/>
        <w:spacing w:after="0"/>
        <w:ind w:left="450" w:right="-284"/>
        <w:jc w:val="both"/>
        <w:rPr>
          <w:rFonts w:ascii="Times New Roman" w:hAnsi="Times New Roman"/>
          <w:sz w:val="28"/>
          <w:szCs w:val="28"/>
          <w:lang w:eastAsia="ar-SA"/>
        </w:rPr>
      </w:pP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               Е.А.Дронова 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</w:t>
      </w:r>
      <w:r w:rsidRPr="00172407">
        <w:rPr>
          <w:rFonts w:ascii="Times New Roman" w:hAnsi="Times New Roman"/>
          <w:sz w:val="28"/>
          <w:szCs w:val="28"/>
          <w:lang w:eastAsia="ar-SA"/>
        </w:rPr>
        <w:t xml:space="preserve">                В.М.Попов</w:t>
      </w:r>
    </w:p>
    <w:p w:rsidR="00A15FEC" w:rsidRPr="00172407" w:rsidRDefault="00A15FEC" w:rsidP="00A15FEC">
      <w:pPr>
        <w:pStyle w:val="a3"/>
        <w:suppressAutoHyphens/>
        <w:spacing w:after="0"/>
        <w:ind w:left="450" w:right="-284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------------------------------------------------------------------------------------------------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ОКРУЖНАЯ ИЗБИРАТЕЛЬНАЯ КОМИССИЯ </w:t>
      </w:r>
    </w:p>
    <w:p w:rsidR="00A15FEC" w:rsidRPr="00A15FEC" w:rsidRDefault="00A15FEC" w:rsidP="00A15FEC">
      <w:pPr>
        <w:ind w:left="72"/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  <w:r w:rsidRPr="00A15FEC">
        <w:rPr>
          <w:rFonts w:ascii="Times New Roman" w:hAnsi="Times New Roman" w:cs="Times New Roman"/>
          <w:b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№5/47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Об установлении общих </w:t>
      </w:r>
      <w:proofErr w:type="gram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результатов выборов депутатов </w:t>
      </w:r>
      <w:r w:rsidRPr="00A15FEC">
        <w:rPr>
          <w:rFonts w:ascii="Times New Roman" w:hAnsi="Times New Roman" w:cs="Times New Roman"/>
          <w:bCs/>
          <w:sz w:val="28"/>
          <w:szCs w:val="28"/>
          <w:lang w:eastAsia="en-US"/>
        </w:rPr>
        <w:t>Совета депутатов</w:t>
      </w:r>
      <w:proofErr w:type="gramEnd"/>
      <w:r w:rsidRPr="00A15FEC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Половинского сельсовета Краснозерского района Новосибирской области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территории администрации Половинского сельсовета Краснозерского  района Новосибирской области 13 сентября 2020 года состоялись выборы депутатов 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В голосовании приняли участие 1170 избирателей, что составило 45 % от числа избирателей, включенных в списки избирателей.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В соответствии с частями 1, 2 статьи 77 Закона Новосибирской области «О выборах депутатов представительных органов муниципальных образований в Новосибирской области», на основании протоколов, составленных окружными избирательными комиссиями</w:t>
      </w:r>
      <w:bookmarkStart w:id="0" w:name="_Toc28264434"/>
      <w:bookmarkStart w:id="1" w:name="_Toc28263363"/>
      <w:bookmarkStart w:id="2" w:name="_Toc23241945"/>
      <w:bookmarkStart w:id="3" w:name="_Toc23241355"/>
      <w:bookmarkStart w:id="4" w:name="_Toc23173385"/>
      <w:bookmarkStart w:id="5" w:name="_Toc23170678"/>
      <w:r w:rsidRPr="00A15FEC">
        <w:rPr>
          <w:rFonts w:ascii="Times New Roman" w:hAnsi="Times New Roman" w:cs="Times New Roman"/>
          <w:sz w:val="28"/>
          <w:szCs w:val="28"/>
          <w:lang w:eastAsia="en-US"/>
        </w:rPr>
        <w:t>, избирательная комиссия Половинского сельсовета Краснозерского района Новосибирской области</w:t>
      </w:r>
      <w:bookmarkEnd w:id="0"/>
      <w:bookmarkEnd w:id="1"/>
      <w:bookmarkEnd w:id="2"/>
      <w:bookmarkEnd w:id="3"/>
      <w:bookmarkEnd w:id="4"/>
      <w:bookmarkEnd w:id="5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A15FEC" w:rsidRPr="00A15FEC" w:rsidRDefault="00A15FEC" w:rsidP="00A15F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</w:rPr>
        <w:t>1.</w:t>
      </w:r>
      <w:r w:rsidRPr="00A15FEC">
        <w:rPr>
          <w:rFonts w:ascii="Times New Roman" w:hAnsi="Times New Roman" w:cs="Times New Roman"/>
          <w:sz w:val="28"/>
          <w:szCs w:val="28"/>
        </w:rPr>
        <w:tab/>
        <w:t xml:space="preserve">Признать выборы </w:t>
      </w:r>
      <w:r w:rsidRPr="00A15FEC">
        <w:rPr>
          <w:rFonts w:ascii="Times New Roman" w:hAnsi="Times New Roman" w:cs="Times New Roman"/>
          <w:bCs/>
          <w:sz w:val="28"/>
          <w:szCs w:val="28"/>
        </w:rPr>
        <w:t>депутатов 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FEC">
        <w:rPr>
          <w:rFonts w:ascii="Times New Roman" w:hAnsi="Times New Roman" w:cs="Times New Roman"/>
          <w:sz w:val="28"/>
          <w:szCs w:val="28"/>
        </w:rPr>
        <w:t>состоявшимися</w:t>
      </w:r>
      <w:proofErr w:type="gramEnd"/>
      <w:r w:rsidRPr="00A15FEC">
        <w:rPr>
          <w:rFonts w:ascii="Times New Roman" w:hAnsi="Times New Roman" w:cs="Times New Roman"/>
          <w:sz w:val="28"/>
          <w:szCs w:val="28"/>
        </w:rPr>
        <w:t>, а результаты выборов - действительными.</w:t>
      </w:r>
    </w:p>
    <w:p w:rsidR="00A15FEC" w:rsidRPr="00A15FEC" w:rsidRDefault="00A15FEC" w:rsidP="00A15F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2. Считать избранными депутатами  </w:t>
      </w:r>
      <w:r w:rsidRPr="00A15FEC">
        <w:rPr>
          <w:rFonts w:ascii="Times New Roman" w:hAnsi="Times New Roman" w:cs="Times New Roman"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Половинского сельсовета Краснозерского района Новосибирской области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округам лиц, согласно приложению.</w:t>
      </w:r>
    </w:p>
    <w:p w:rsidR="00A15FEC" w:rsidRPr="00A15FEC" w:rsidRDefault="00A15FEC" w:rsidP="00A15FEC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3. Опубликовать настоящее решение в печатном издании «Бюллетень органов местного самоуправления Половинского сельсовета»</w:t>
      </w:r>
      <w:r w:rsidRPr="00A15FEC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A15FEC" w:rsidRPr="00A15FEC" w:rsidRDefault="00A15FEC" w:rsidP="00A15FE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Н.С.Плеханова</w:t>
      </w:r>
    </w:p>
    <w:p w:rsidR="00A15FEC" w:rsidRPr="00A15FEC" w:rsidRDefault="00A15FEC" w:rsidP="00A15FEC">
      <w:pPr>
        <w:spacing w:after="160" w:line="252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A15FEC" w:rsidRPr="00A15FEC" w:rsidRDefault="00A15FEC" w:rsidP="00A15FEC">
      <w:pPr>
        <w:ind w:left="467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1</w:t>
      </w:r>
    </w:p>
    <w:p w:rsidR="00A15FEC" w:rsidRPr="00A15FEC" w:rsidRDefault="00A15FEC" w:rsidP="00A15FEC">
      <w:pPr>
        <w:ind w:left="467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к решению избирательной комиссии</w:t>
      </w:r>
    </w:p>
    <w:p w:rsidR="00A15FEC" w:rsidRPr="00A15FEC" w:rsidRDefault="00A15FEC" w:rsidP="00A15FEC">
      <w:pPr>
        <w:ind w:left="467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Половинского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ind w:left="467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от 14.09.2020 № 5/47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ind w:left="467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ind w:left="467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ind w:left="467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Список избранных депутатов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избирательному округу:</w:t>
      </w: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15FEC">
        <w:rPr>
          <w:rFonts w:ascii="Times New Roman" w:hAnsi="Times New Roman" w:cs="Times New Roman"/>
          <w:sz w:val="28"/>
          <w:szCs w:val="28"/>
          <w:lang w:eastAsia="en-US"/>
        </w:rPr>
        <w:t>Беланенко</w:t>
      </w:r>
      <w:proofErr w:type="spellEnd"/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Сергей Иванович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15FEC">
        <w:rPr>
          <w:rFonts w:ascii="Times New Roman" w:hAnsi="Times New Roman" w:cs="Times New Roman"/>
          <w:sz w:val="28"/>
          <w:szCs w:val="28"/>
          <w:lang w:eastAsia="en-US"/>
        </w:rPr>
        <w:t>Дарушина</w:t>
      </w:r>
      <w:proofErr w:type="spellEnd"/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Валентина Николаевна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Дронов Сергей Иванович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Игнатьева Надежда Геннадьевна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15FEC">
        <w:rPr>
          <w:rFonts w:ascii="Times New Roman" w:hAnsi="Times New Roman" w:cs="Times New Roman"/>
          <w:sz w:val="28"/>
          <w:szCs w:val="28"/>
          <w:lang w:eastAsia="en-US"/>
        </w:rPr>
        <w:t>Кулманакова</w:t>
      </w:r>
      <w:proofErr w:type="spellEnd"/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Татьяна Анатольевна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Лысенко Федор Васильевич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>Попов Виктор Михайлович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15FEC">
        <w:rPr>
          <w:rFonts w:ascii="Times New Roman" w:hAnsi="Times New Roman" w:cs="Times New Roman"/>
          <w:sz w:val="28"/>
          <w:szCs w:val="28"/>
          <w:lang w:eastAsia="en-US"/>
        </w:rPr>
        <w:t>Потоцкая</w:t>
      </w:r>
      <w:proofErr w:type="spellEnd"/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Татьяна Николаевна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15FEC">
        <w:rPr>
          <w:rFonts w:ascii="Times New Roman" w:hAnsi="Times New Roman" w:cs="Times New Roman"/>
          <w:sz w:val="28"/>
          <w:szCs w:val="28"/>
          <w:lang w:eastAsia="en-US"/>
        </w:rPr>
        <w:t>Славенинова</w:t>
      </w:r>
      <w:proofErr w:type="spellEnd"/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Татьяна Александровна</w:t>
      </w:r>
    </w:p>
    <w:p w:rsidR="00A15FEC" w:rsidRPr="00A15FEC" w:rsidRDefault="00A15FEC" w:rsidP="00A15FEC">
      <w:pPr>
        <w:numPr>
          <w:ilvl w:val="0"/>
          <w:numId w:val="1"/>
        </w:numPr>
        <w:tabs>
          <w:tab w:val="center" w:pos="0"/>
          <w:tab w:val="right" w:pos="9355"/>
        </w:tabs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proofErr w:type="spellStart"/>
      <w:r w:rsidRPr="00A15FEC">
        <w:rPr>
          <w:rFonts w:ascii="Times New Roman" w:hAnsi="Times New Roman" w:cs="Times New Roman"/>
          <w:sz w:val="28"/>
          <w:szCs w:val="28"/>
          <w:lang w:eastAsia="en-US"/>
        </w:rPr>
        <w:t>Тютюник</w:t>
      </w:r>
      <w:proofErr w:type="spellEnd"/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Александр Федорович</w:t>
      </w: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ind w:left="467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center" w:pos="0"/>
          <w:tab w:val="left" w:pos="708"/>
          <w:tab w:val="right" w:pos="9355"/>
        </w:tabs>
        <w:ind w:left="4678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5/48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с. Половинное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Toc23170679"/>
      <w:bookmarkStart w:id="7" w:name="_Toc23173386"/>
      <w:bookmarkStart w:id="8" w:name="_Toc23241356"/>
      <w:bookmarkStart w:id="9" w:name="_Toc23241946"/>
      <w:bookmarkStart w:id="10" w:name="_Toc28263366"/>
      <w:bookmarkStart w:id="11" w:name="_Toc28264437"/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  <w:bookmarkEnd w:id="6"/>
      <w:bookmarkEnd w:id="7"/>
      <w:bookmarkEnd w:id="8"/>
      <w:bookmarkEnd w:id="9"/>
      <w:bookmarkEnd w:id="10"/>
      <w:bookmarkEnd w:id="11"/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Беланенко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Сергея Ивановича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</w:t>
      </w:r>
      <w:r w:rsidRPr="00A15FEC">
        <w:rPr>
          <w:rFonts w:ascii="Times New Roman" w:hAnsi="Times New Roman" w:cs="Times New Roman"/>
          <w:bCs/>
          <w:sz w:val="28"/>
          <w:szCs w:val="28"/>
        </w:rPr>
        <w:lastRenderedPageBreak/>
        <w:t>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Беланенко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Сергею Ивановичу</w:t>
      </w:r>
      <w:r w:rsidRPr="00A15FEC">
        <w:rPr>
          <w:rFonts w:ascii="Times New Roman" w:hAnsi="Times New Roman" w:cs="Times New Roman"/>
          <w:i/>
        </w:rPr>
        <w:tab/>
      </w:r>
      <w:r w:rsidRPr="00A15FEC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5/49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Дарушину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Валентину Николаевну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Дарушиной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Валентине Николаевне </w:t>
      </w:r>
      <w:r w:rsidRPr="00A15FEC">
        <w:rPr>
          <w:rFonts w:ascii="Times New Roman" w:hAnsi="Times New Roman" w:cs="Times New Roman"/>
          <w:i/>
        </w:rPr>
        <w:tab/>
      </w:r>
      <w:r w:rsidRPr="00A15FEC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5/50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Дронова Сергея Ивановича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Дронову Сергею Ивановичу</w:t>
      </w:r>
      <w:r w:rsidRPr="00A15FEC">
        <w:rPr>
          <w:rFonts w:ascii="Times New Roman" w:hAnsi="Times New Roman" w:cs="Times New Roman"/>
          <w:i/>
        </w:rPr>
        <w:tab/>
      </w:r>
      <w:r w:rsidRPr="00A15FEC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3. Направить настоящее решение в избирательную комиссию Половинского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5/51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Лысенко Федора Васильевича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Лысенко Федору Васильевичу</w:t>
      </w:r>
      <w:r w:rsidRPr="00A15FEC">
        <w:rPr>
          <w:rFonts w:ascii="Times New Roman" w:hAnsi="Times New Roman" w:cs="Times New Roman"/>
          <w:i/>
        </w:rPr>
        <w:tab/>
      </w:r>
      <w:r w:rsidRPr="00A15FEC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3. Направить настоящее решение в избирательную комиссию Половинского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5/52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Попова Виктора Михайловича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Попову Виктору Михайловичу</w:t>
      </w:r>
      <w:r w:rsidRPr="00A15FEC">
        <w:rPr>
          <w:rFonts w:ascii="Times New Roman" w:hAnsi="Times New Roman" w:cs="Times New Roman"/>
          <w:i/>
        </w:rPr>
        <w:tab/>
      </w:r>
      <w:r w:rsidRPr="00A15FEC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5/53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Тютюник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Александра Федоровича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Тютюник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Александру Федоровичу</w:t>
      </w:r>
      <w:r w:rsidRPr="00A15FEC">
        <w:rPr>
          <w:rFonts w:ascii="Times New Roman" w:hAnsi="Times New Roman" w:cs="Times New Roman"/>
          <w:i/>
        </w:rPr>
        <w:tab/>
      </w:r>
      <w:r w:rsidRPr="00A15FEC">
        <w:rPr>
          <w:rFonts w:ascii="Times New Roman" w:hAnsi="Times New Roman" w:cs="Times New Roman"/>
          <w:sz w:val="28"/>
          <w:szCs w:val="28"/>
        </w:rPr>
        <w:t>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5/54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Игнатьеву Надежду Геннадьевну 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</w:t>
      </w:r>
      <w:r w:rsidRPr="00A15FEC">
        <w:rPr>
          <w:rFonts w:ascii="Times New Roman" w:hAnsi="Times New Roman" w:cs="Times New Roman"/>
          <w:bCs/>
          <w:sz w:val="28"/>
          <w:szCs w:val="28"/>
        </w:rPr>
        <w:lastRenderedPageBreak/>
        <w:t>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Игнатьевой Надежде Геннадьевне 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5/55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Кулманакову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Татьяну Анатольевну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Кулманаковой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Татьяне Анатольевне 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5/56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Потоцкую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Татьяну Николаевну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Потоцкой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Татьяне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Николаевнеу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достоверение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lastRenderedPageBreak/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ОКРУЖНАЯ ИЗБИРАТЕЛЬНАЯ КОМИССИЯ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МНОГОМАНДАТНОГО ИЗБИРАТЕЛЬНОГО ОКРУГА ПО ВЫБОРАМ ДЕПУТАТОВ</w:t>
      </w:r>
    </w:p>
    <w:p w:rsidR="00A15FEC" w:rsidRPr="00A15FEC" w:rsidRDefault="00A15FEC" w:rsidP="00A15FEC">
      <w:pPr>
        <w:ind w:left="72"/>
        <w:jc w:val="center"/>
        <w:rPr>
          <w:rFonts w:ascii="Times New Roman" w:hAnsi="Times New Roman" w:cs="Times New Roman"/>
          <w:b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</w:rPr>
        <w:t>Совета депутатов Половинского сельсовета Краснозерского района Новосибирской области шестого созыва</w:t>
      </w:r>
    </w:p>
    <w:p w:rsidR="00A15FEC" w:rsidRPr="00A15FEC" w:rsidRDefault="00A15FEC" w:rsidP="00A15FEC">
      <w:p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Cs/>
          <w:sz w:val="18"/>
          <w:szCs w:val="18"/>
          <w:lang w:eastAsia="en-US"/>
        </w:rPr>
      </w:pP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РЕШЕНИЕ</w:t>
      </w:r>
    </w:p>
    <w:tbl>
      <w:tblPr>
        <w:tblW w:w="0" w:type="auto"/>
        <w:tblLook w:val="00A0"/>
      </w:tblPr>
      <w:tblGrid>
        <w:gridCol w:w="2660"/>
        <w:gridCol w:w="4394"/>
        <w:gridCol w:w="2516"/>
      </w:tblGrid>
      <w:tr w:rsidR="00A15FEC" w:rsidRPr="00A15FEC" w:rsidTr="00A15FEC">
        <w:tc>
          <w:tcPr>
            <w:tcW w:w="2660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14.09.2020</w:t>
            </w: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16" w:type="dxa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Cs/>
                <w:sz w:val="28"/>
                <w:szCs w:val="28"/>
              </w:rPr>
              <w:t>№ 5/57</w:t>
            </w:r>
          </w:p>
        </w:tc>
      </w:tr>
      <w:tr w:rsidR="00A15FEC" w:rsidRPr="00A15FEC" w:rsidTr="00A15FEC">
        <w:tc>
          <w:tcPr>
            <w:tcW w:w="2660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6" w:type="dxa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  <w:hideMark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с</w:t>
            </w:r>
            <w:proofErr w:type="gramStart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.П</w:t>
            </w:r>
            <w:proofErr w:type="gramEnd"/>
            <w:r w:rsidRPr="00A15F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оловинное</w:t>
            </w:r>
          </w:p>
        </w:tc>
      </w:tr>
      <w:tr w:rsidR="00A15FEC" w:rsidRPr="00A15FEC" w:rsidTr="00A15FEC">
        <w:trPr>
          <w:gridAfter w:val="1"/>
          <w:wAfter w:w="2232" w:type="dxa"/>
        </w:trPr>
        <w:tc>
          <w:tcPr>
            <w:tcW w:w="4976" w:type="dxa"/>
            <w:gridSpan w:val="2"/>
          </w:tcPr>
          <w:p w:rsidR="00A15FEC" w:rsidRPr="00A15FEC" w:rsidRDefault="00A15FEC">
            <w:pPr>
              <w:tabs>
                <w:tab w:val="left" w:pos="708"/>
                <w:tab w:val="center" w:pos="4677"/>
                <w:tab w:val="right" w:pos="9355"/>
              </w:tabs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:rsidR="00A15FEC" w:rsidRPr="00A15FEC" w:rsidRDefault="00A15FEC" w:rsidP="00A15FEC">
      <w:pPr>
        <w:ind w:left="72"/>
        <w:rPr>
          <w:rFonts w:ascii="Times New Roman" w:hAnsi="Times New Roman" w:cs="Times New Roman"/>
          <w:i/>
          <w:sz w:val="20"/>
          <w:szCs w:val="20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регистрации избранного депутата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FEC" w:rsidRPr="00A15FEC" w:rsidRDefault="00A15FEC" w:rsidP="00A15FEC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</w:t>
      </w:r>
      <w:proofErr w:type="spellStart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избирательному округу </w:t>
      </w: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На основании решения окружной избирательной комиссии</w:t>
      </w:r>
      <w:r w:rsidRPr="00A15FEC">
        <w:rPr>
          <w:rFonts w:ascii="Times New Roman" w:hAnsi="Times New Roman" w:cs="Times New Roman"/>
          <w:bCs/>
          <w:kern w:val="32"/>
          <w:sz w:val="28"/>
          <w:szCs w:val="28"/>
        </w:rPr>
        <w:t xml:space="preserve">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от 14.09.2020 года, в соответствии с пунктом 10 части 3 статьи 24, частью 4 статьи 80 Закона Новосибирской области «О выборах депутатов представительных органов муниципальных образований в Новосибирской области», окружная избирательная комиссия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избирательного округа  </w:t>
      </w:r>
    </w:p>
    <w:p w:rsidR="00A15FEC" w:rsidRPr="00A15FEC" w:rsidRDefault="00A15FEC" w:rsidP="00A15FEC">
      <w:pPr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b/>
          <w:sz w:val="28"/>
          <w:szCs w:val="28"/>
          <w:lang w:eastAsia="en-US"/>
        </w:rPr>
        <w:t>РЕШИЛА: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1. Зарегистрировать избранного  депутата </w:t>
      </w:r>
      <w:r w:rsidRPr="00A15FEC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A15FE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Славенинову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Татьяну Александровну</w:t>
      </w:r>
    </w:p>
    <w:p w:rsidR="00A15FEC" w:rsidRPr="00A15FEC" w:rsidRDefault="00A15FEC" w:rsidP="00A15FEC">
      <w:pPr>
        <w:tabs>
          <w:tab w:val="left" w:pos="0"/>
          <w:tab w:val="center" w:pos="4677"/>
          <w:tab w:val="right" w:pos="9355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  <w:lang w:eastAsia="en-US"/>
        </w:rPr>
        <w:tab/>
        <w:t>2. Выдать зарегистрированному депутату</w:t>
      </w:r>
      <w:r w:rsidRPr="00A15FEC">
        <w:rPr>
          <w:rFonts w:ascii="Times New Roman" w:hAnsi="Times New Roman" w:cs="Times New Roman"/>
          <w:bCs/>
          <w:sz w:val="28"/>
          <w:szCs w:val="28"/>
        </w:rPr>
        <w:t xml:space="preserve"> Совета депутатов Половинского сельсовета Краснозерского района Новосибирской области шестого созыва</w:t>
      </w:r>
      <w:r w:rsidRPr="00A15FE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избирательному округу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Славениновой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Татьяне Александровне удостоверение об избрании.</w:t>
      </w:r>
    </w:p>
    <w:p w:rsidR="00A15FEC" w:rsidRPr="00A15FEC" w:rsidRDefault="00A15FEC" w:rsidP="00A15F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3. Направить настоящее решение в избирательную комиссию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_Половинского</w:t>
      </w:r>
      <w:proofErr w:type="spellEnd"/>
      <w:r w:rsidRPr="00A15FEC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A15FEC" w:rsidRPr="00A15FEC" w:rsidRDefault="00A15FEC" w:rsidP="00A15FEC">
      <w:pPr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4. Опубликовать настоящее решение в периодическом печатном издании «Бюллетень органов местного самоуправления»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     </w:t>
      </w:r>
      <w:proofErr w:type="spellStart"/>
      <w:r w:rsidRPr="00A15FEC">
        <w:rPr>
          <w:rFonts w:ascii="Times New Roman" w:hAnsi="Times New Roman" w:cs="Times New Roman"/>
          <w:sz w:val="28"/>
          <w:szCs w:val="28"/>
        </w:rPr>
        <w:t>А.Н.Тростянская</w:t>
      </w:r>
      <w:proofErr w:type="spellEnd"/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  <w:r w:rsidRPr="00A15FEC">
        <w:rPr>
          <w:rFonts w:ascii="Times New Roman" w:hAnsi="Times New Roman" w:cs="Times New Roman"/>
          <w:sz w:val="28"/>
          <w:szCs w:val="28"/>
        </w:rPr>
        <w:t>Секретарь комиссии                                                          Н.С.Плеханова</w:t>
      </w: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5FEC" w:rsidRPr="00A15FEC" w:rsidRDefault="00A15FEC" w:rsidP="00A15FEC">
      <w:pPr>
        <w:rPr>
          <w:rFonts w:ascii="Times New Roman" w:hAnsi="Times New Roman" w:cs="Times New Roman"/>
          <w:sz w:val="20"/>
          <w:szCs w:val="20"/>
        </w:rPr>
      </w:pPr>
    </w:p>
    <w:p w:rsidR="00261D3F" w:rsidRPr="00A15FEC" w:rsidRDefault="00261D3F">
      <w:pPr>
        <w:rPr>
          <w:rFonts w:ascii="Times New Roman" w:hAnsi="Times New Roman" w:cs="Times New Roman"/>
        </w:rPr>
      </w:pPr>
    </w:p>
    <w:sectPr w:rsidR="00261D3F" w:rsidRPr="00A15FEC" w:rsidSect="00E47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B1965"/>
    <w:multiLevelType w:val="multilevel"/>
    <w:tmpl w:val="E6C46F0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">
    <w:nsid w:val="1B5410DC"/>
    <w:multiLevelType w:val="hybridMultilevel"/>
    <w:tmpl w:val="C84A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06A4"/>
    <w:rsid w:val="00261D3F"/>
    <w:rsid w:val="00A15FEC"/>
    <w:rsid w:val="00CC06A4"/>
    <w:rsid w:val="00E4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E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6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3418</Words>
  <Characters>19488</Characters>
  <Application>Microsoft Office Word</Application>
  <DocSecurity>0</DocSecurity>
  <Lines>162</Lines>
  <Paragraphs>45</Paragraphs>
  <ScaleCrop>false</ScaleCrop>
  <Company>Microsoft</Company>
  <LinksUpToDate>false</LinksUpToDate>
  <CharactersWithSpaces>22861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2020-09-16T02:28:00Z</dcterms:created>
  <dcterms:modified xsi:type="dcterms:W3CDTF">2020-09-17T02:56:00Z</dcterms:modified>
</cp:coreProperties>
</file>