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50A" w:rsidRDefault="00F1350A" w:rsidP="00F1350A">
      <w:pPr>
        <w:pStyle w:val="1"/>
        <w:ind w:right="-284"/>
        <w:jc w:val="center"/>
        <w:rPr>
          <w:szCs w:val="24"/>
        </w:rPr>
      </w:pPr>
    </w:p>
    <w:p w:rsidR="00F1350A" w:rsidRDefault="00F1350A" w:rsidP="00F1350A">
      <w:pPr>
        <w:spacing w:after="0"/>
        <w:rPr>
          <w:b/>
          <w:i/>
          <w:sz w:val="48"/>
          <w:szCs w:val="48"/>
        </w:rPr>
      </w:pPr>
      <w:r>
        <w:rPr>
          <w:szCs w:val="28"/>
        </w:rPr>
        <w:t xml:space="preserve">            </w:t>
      </w:r>
      <w:r w:rsidRPr="009F19BD">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8.4pt;height:40.75pt">
            <v:shadow on="t" opacity="52429f"/>
            <v:textpath style="font-family:&quot;Arial&quot;;font-style:italic;v-text-kern:t" trim="t" fitpath="t" string="Бюллетень    "/>
          </v:shape>
        </w:pict>
      </w:r>
      <w:r>
        <w:rPr>
          <w:b/>
          <w:i/>
          <w:sz w:val="48"/>
          <w:szCs w:val="48"/>
        </w:rPr>
        <w:t>органов местного</w:t>
      </w:r>
    </w:p>
    <w:p w:rsidR="00F1350A" w:rsidRDefault="00F1350A" w:rsidP="00F1350A">
      <w:pPr>
        <w:spacing w:after="0"/>
        <w:rPr>
          <w:b/>
          <w:i/>
          <w:sz w:val="48"/>
          <w:szCs w:val="48"/>
        </w:rPr>
      </w:pPr>
      <w:r>
        <w:rPr>
          <w:b/>
          <w:i/>
          <w:sz w:val="48"/>
          <w:szCs w:val="48"/>
        </w:rPr>
        <w:t xml:space="preserve">самоуправления Половинского сельсовета </w:t>
      </w:r>
    </w:p>
    <w:p w:rsidR="00F1350A" w:rsidRDefault="00F1350A" w:rsidP="00F1350A">
      <w:pPr>
        <w:pBdr>
          <w:bottom w:val="double" w:sz="6" w:space="1" w:color="auto"/>
        </w:pBdr>
        <w:tabs>
          <w:tab w:val="right" w:pos="9355"/>
        </w:tabs>
        <w:spacing w:after="0"/>
        <w:rPr>
          <w:b/>
          <w:i/>
          <w:sz w:val="48"/>
          <w:szCs w:val="48"/>
        </w:rPr>
      </w:pPr>
      <w:r>
        <w:rPr>
          <w:b/>
          <w:i/>
          <w:sz w:val="48"/>
          <w:szCs w:val="48"/>
        </w:rPr>
        <w:t>№78  от 23.12.2020 год</w:t>
      </w:r>
    </w:p>
    <w:p w:rsidR="00DB3881" w:rsidRPr="00AD5634" w:rsidRDefault="00DB3881" w:rsidP="00DB3881">
      <w:pPr>
        <w:spacing w:after="0" w:line="240" w:lineRule="auto"/>
        <w:ind w:firstLine="709"/>
        <w:jc w:val="center"/>
        <w:rPr>
          <w:rFonts w:ascii="Times New Roman" w:hAnsi="Times New Roman"/>
          <w:b/>
          <w:sz w:val="24"/>
          <w:szCs w:val="24"/>
        </w:rPr>
      </w:pPr>
      <w:r w:rsidRPr="00AD5634">
        <w:rPr>
          <w:rFonts w:ascii="Times New Roman" w:hAnsi="Times New Roman"/>
          <w:b/>
          <w:sz w:val="24"/>
          <w:szCs w:val="24"/>
        </w:rPr>
        <w:t>Проверка безопасности источников водоснабжения</w:t>
      </w:r>
    </w:p>
    <w:p w:rsidR="00DB3881" w:rsidRPr="00AD5634" w:rsidRDefault="00DB3881" w:rsidP="00DB3881">
      <w:pPr>
        <w:spacing w:after="0" w:line="240" w:lineRule="auto"/>
        <w:ind w:firstLine="709"/>
        <w:jc w:val="both"/>
        <w:rPr>
          <w:rFonts w:ascii="Times New Roman" w:hAnsi="Times New Roman"/>
          <w:b/>
          <w:sz w:val="24"/>
          <w:szCs w:val="24"/>
        </w:rPr>
      </w:pP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Прокуратурой района проведена проверка соблюдения </w:t>
      </w:r>
      <w:proofErr w:type="spellStart"/>
      <w:r w:rsidRPr="00AD5634">
        <w:rPr>
          <w:rFonts w:ascii="Times New Roman" w:hAnsi="Times New Roman"/>
          <w:sz w:val="24"/>
          <w:szCs w:val="24"/>
        </w:rPr>
        <w:t>ресурсоснабжающими</w:t>
      </w:r>
      <w:proofErr w:type="spellEnd"/>
      <w:r w:rsidRPr="00AD5634">
        <w:rPr>
          <w:rFonts w:ascii="Times New Roman" w:hAnsi="Times New Roman"/>
          <w:sz w:val="24"/>
          <w:szCs w:val="24"/>
        </w:rPr>
        <w:t xml:space="preserve"> организациями Краснозерского района санитарно-эпидемиологического законодательства  в части снабжения населения питьевой водой.</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Проверкой установлено, что зоны санитарной охраны водозаборных скважин, находящихся в обслуживании МУП «</w:t>
      </w:r>
      <w:proofErr w:type="spellStart"/>
      <w:r w:rsidRPr="00AD5634">
        <w:rPr>
          <w:rFonts w:ascii="Times New Roman" w:hAnsi="Times New Roman"/>
          <w:sz w:val="24"/>
          <w:szCs w:val="24"/>
        </w:rPr>
        <w:t>Краснозерский</w:t>
      </w:r>
      <w:proofErr w:type="spellEnd"/>
      <w:r w:rsidRPr="00AD5634">
        <w:rPr>
          <w:rFonts w:ascii="Times New Roman" w:hAnsi="Times New Roman"/>
          <w:sz w:val="24"/>
          <w:szCs w:val="24"/>
        </w:rPr>
        <w:t xml:space="preserve"> полигон ТБО» </w:t>
      </w:r>
      <w:proofErr w:type="gramStart"/>
      <w:r w:rsidRPr="00AD5634">
        <w:rPr>
          <w:rFonts w:ascii="Times New Roman" w:hAnsi="Times New Roman"/>
          <w:sz w:val="24"/>
          <w:szCs w:val="24"/>
        </w:rPr>
        <w:t>и ООО</w:t>
      </w:r>
      <w:proofErr w:type="gramEnd"/>
      <w:r w:rsidRPr="00AD5634">
        <w:rPr>
          <w:rFonts w:ascii="Times New Roman" w:hAnsi="Times New Roman"/>
          <w:sz w:val="24"/>
          <w:szCs w:val="24"/>
        </w:rPr>
        <w:t xml:space="preserve"> «</w:t>
      </w:r>
      <w:proofErr w:type="spellStart"/>
      <w:r w:rsidRPr="00AD5634">
        <w:rPr>
          <w:rFonts w:ascii="Times New Roman" w:hAnsi="Times New Roman"/>
          <w:sz w:val="24"/>
          <w:szCs w:val="24"/>
        </w:rPr>
        <w:t>Теплоэнерго</w:t>
      </w:r>
      <w:proofErr w:type="spellEnd"/>
      <w:r w:rsidRPr="00AD5634">
        <w:rPr>
          <w:rFonts w:ascii="Times New Roman" w:hAnsi="Times New Roman"/>
          <w:sz w:val="24"/>
          <w:szCs w:val="24"/>
        </w:rPr>
        <w:t>» организованы с нарушением санитарно-эпидемиологических требований, в том числе выявлены повреждения ограждений зоны первого пояса  водозабора.</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Установлено, что руководителями названных предприятий не разработаны рабочие программы производственного контроля качества воды на 2020 год, а также ежеквартально не проводился производственный контроль качества питьевой воды.</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Кроме того, работники, деятельность которых связана с коммунальным и бытовым обслуживанием населения водой, не проходят своевременно профессиональную гигиеническую подготовку.</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За допущенные нарушения  руководителям предприятий внесены представления об устранении допущенных нарушений, а также возбуждены дела об административных правонарушениях, предусмотренных  ст. 6.5 </w:t>
      </w:r>
      <w:proofErr w:type="spellStart"/>
      <w:r w:rsidRPr="00AD5634">
        <w:rPr>
          <w:rFonts w:ascii="Times New Roman" w:hAnsi="Times New Roman"/>
          <w:sz w:val="24"/>
          <w:szCs w:val="24"/>
        </w:rPr>
        <w:t>КоАП</w:t>
      </w:r>
      <w:proofErr w:type="spellEnd"/>
      <w:r w:rsidRPr="00AD5634">
        <w:rPr>
          <w:rFonts w:ascii="Times New Roman" w:hAnsi="Times New Roman"/>
          <w:sz w:val="24"/>
          <w:szCs w:val="24"/>
        </w:rPr>
        <w:t xml:space="preserve"> РФ. Акты реагирования находятся на рассмотрении.</w:t>
      </w:r>
    </w:p>
    <w:p w:rsidR="00DB3881" w:rsidRPr="00AD5634" w:rsidRDefault="00DB3881" w:rsidP="00DB3881">
      <w:pPr>
        <w:spacing w:after="0" w:line="240" w:lineRule="auto"/>
        <w:ind w:firstLine="709"/>
        <w:jc w:val="both"/>
        <w:rPr>
          <w:rFonts w:ascii="Times New Roman" w:hAnsi="Times New Roman"/>
          <w:sz w:val="24"/>
          <w:szCs w:val="24"/>
        </w:rPr>
      </w:pPr>
    </w:p>
    <w:p w:rsidR="00DB3881" w:rsidRPr="00AD5634" w:rsidRDefault="00DB3881" w:rsidP="00DB3881">
      <w:pPr>
        <w:spacing w:after="0" w:line="240" w:lineRule="auto"/>
        <w:jc w:val="both"/>
        <w:rPr>
          <w:rFonts w:ascii="Times New Roman" w:hAnsi="Times New Roman"/>
          <w:sz w:val="24"/>
          <w:szCs w:val="24"/>
        </w:rPr>
      </w:pPr>
      <w:r w:rsidRPr="00AD5634">
        <w:rPr>
          <w:rFonts w:ascii="Times New Roman" w:hAnsi="Times New Roman"/>
          <w:sz w:val="24"/>
          <w:szCs w:val="24"/>
        </w:rPr>
        <w:t xml:space="preserve">Помощник прокурора </w:t>
      </w:r>
    </w:p>
    <w:p w:rsidR="00DB3881" w:rsidRPr="00AD5634" w:rsidRDefault="00DB3881" w:rsidP="00DB3881">
      <w:pPr>
        <w:spacing w:after="0" w:line="240" w:lineRule="auto"/>
        <w:jc w:val="both"/>
        <w:rPr>
          <w:rFonts w:ascii="Times New Roman" w:hAnsi="Times New Roman"/>
          <w:sz w:val="24"/>
          <w:szCs w:val="24"/>
        </w:rPr>
      </w:pPr>
      <w:r w:rsidRPr="00AD5634">
        <w:rPr>
          <w:rFonts w:ascii="Times New Roman" w:hAnsi="Times New Roman"/>
          <w:sz w:val="24"/>
          <w:szCs w:val="24"/>
        </w:rPr>
        <w:t xml:space="preserve">Краснозёрского района                                                               </w:t>
      </w:r>
      <w:r>
        <w:rPr>
          <w:rFonts w:ascii="Times New Roman" w:hAnsi="Times New Roman"/>
          <w:sz w:val="24"/>
          <w:szCs w:val="24"/>
        </w:rPr>
        <w:t xml:space="preserve">                           </w:t>
      </w:r>
      <w:r w:rsidRPr="00AD5634">
        <w:rPr>
          <w:rFonts w:ascii="Times New Roman" w:hAnsi="Times New Roman"/>
          <w:sz w:val="24"/>
          <w:szCs w:val="24"/>
        </w:rPr>
        <w:t xml:space="preserve">      А.С.Проскурина</w:t>
      </w:r>
    </w:p>
    <w:p w:rsidR="00DB3881" w:rsidRPr="00AD5634" w:rsidRDefault="00DB3881" w:rsidP="00DB3881">
      <w:pPr>
        <w:spacing w:after="0" w:line="240" w:lineRule="auto"/>
        <w:ind w:firstLine="709"/>
        <w:jc w:val="both"/>
        <w:rPr>
          <w:rFonts w:ascii="Times New Roman" w:hAnsi="Times New Roman"/>
          <w:sz w:val="24"/>
          <w:szCs w:val="24"/>
        </w:rPr>
      </w:pPr>
    </w:p>
    <w:p w:rsidR="00DB3881" w:rsidRPr="00AD5634" w:rsidRDefault="00DB3881" w:rsidP="00DB3881">
      <w:pPr>
        <w:spacing w:after="0" w:line="240" w:lineRule="auto"/>
        <w:ind w:firstLine="709"/>
        <w:jc w:val="both"/>
        <w:rPr>
          <w:rFonts w:ascii="Times New Roman" w:hAnsi="Times New Roman"/>
          <w:b/>
          <w:sz w:val="24"/>
          <w:szCs w:val="24"/>
        </w:rPr>
      </w:pPr>
      <w:r w:rsidRPr="00AD5634">
        <w:rPr>
          <w:rFonts w:ascii="Times New Roman" w:hAnsi="Times New Roman"/>
          <w:b/>
          <w:sz w:val="24"/>
          <w:szCs w:val="24"/>
        </w:rPr>
        <w:t>Понесли ответственность за нарушение сроков выплаты окончательного расчета</w:t>
      </w:r>
    </w:p>
    <w:p w:rsidR="00DB3881" w:rsidRPr="00AD5634" w:rsidRDefault="00DB3881" w:rsidP="00DB3881">
      <w:pPr>
        <w:spacing w:after="0" w:line="240" w:lineRule="auto"/>
        <w:ind w:firstLine="709"/>
        <w:jc w:val="both"/>
        <w:rPr>
          <w:rFonts w:ascii="Times New Roman" w:hAnsi="Times New Roman"/>
          <w:sz w:val="24"/>
          <w:szCs w:val="24"/>
        </w:rPr>
      </w:pP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В декабре 2020 года по постановлениям прокурора Краснозёрского района по делу об административном правонарушении по ч. 6 ст. 5.27 </w:t>
      </w:r>
      <w:proofErr w:type="spellStart"/>
      <w:r w:rsidRPr="00AD5634">
        <w:rPr>
          <w:rFonts w:ascii="Times New Roman" w:hAnsi="Times New Roman"/>
          <w:sz w:val="24"/>
          <w:szCs w:val="24"/>
        </w:rPr>
        <w:t>КоАП</w:t>
      </w:r>
      <w:proofErr w:type="spellEnd"/>
      <w:r w:rsidRPr="00AD5634">
        <w:rPr>
          <w:rFonts w:ascii="Times New Roman" w:hAnsi="Times New Roman"/>
          <w:sz w:val="24"/>
          <w:szCs w:val="24"/>
        </w:rPr>
        <w:t xml:space="preserve"> РФ два муниципальных предприятия привлечены к административной ответственности в виде штрафа в размере 30 тыс</w:t>
      </w:r>
      <w:proofErr w:type="gramStart"/>
      <w:r w:rsidRPr="00AD5634">
        <w:rPr>
          <w:rFonts w:ascii="Times New Roman" w:hAnsi="Times New Roman"/>
          <w:sz w:val="24"/>
          <w:szCs w:val="24"/>
        </w:rPr>
        <w:t>.р</w:t>
      </w:r>
      <w:proofErr w:type="gramEnd"/>
      <w:r w:rsidRPr="00AD5634">
        <w:rPr>
          <w:rFonts w:ascii="Times New Roman" w:hAnsi="Times New Roman"/>
          <w:sz w:val="24"/>
          <w:szCs w:val="24"/>
        </w:rPr>
        <w:t xml:space="preserve">уб. каждый. Основанием для привлечения к административной ответственности стали нарушения сроков выплаты всех сумм, причитающихся работникам при увольнении. </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Столь существенное наказание было назначено каждому из юридических лиц по постановлениям должностных лиц государственной инспекции труда Новосибирской области с учетом значительной социальной значимости допущенных нарушений, повлекших оставление бывших работников без единственного источника дохода.</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Имеющаяся перед работниками задолженность была погашена по результатам вмешательства прокуратуры района. </w:t>
      </w:r>
    </w:p>
    <w:p w:rsidR="00DB3881" w:rsidRPr="00AD5634" w:rsidRDefault="00DB3881" w:rsidP="00DB3881">
      <w:pPr>
        <w:spacing w:after="0" w:line="240" w:lineRule="auto"/>
        <w:ind w:firstLine="709"/>
        <w:jc w:val="both"/>
        <w:rPr>
          <w:rFonts w:ascii="Times New Roman" w:hAnsi="Times New Roman"/>
          <w:sz w:val="24"/>
          <w:szCs w:val="24"/>
        </w:rPr>
      </w:pPr>
    </w:p>
    <w:p w:rsidR="00DB3881" w:rsidRPr="00AD5634" w:rsidRDefault="00DB3881" w:rsidP="00DB3881">
      <w:pPr>
        <w:spacing w:after="0" w:line="240" w:lineRule="auto"/>
        <w:jc w:val="both"/>
        <w:rPr>
          <w:rFonts w:ascii="Times New Roman" w:hAnsi="Times New Roman"/>
          <w:sz w:val="24"/>
          <w:szCs w:val="24"/>
        </w:rPr>
      </w:pPr>
      <w:r w:rsidRPr="00AD5634">
        <w:rPr>
          <w:rFonts w:ascii="Times New Roman" w:hAnsi="Times New Roman"/>
          <w:sz w:val="24"/>
          <w:szCs w:val="24"/>
        </w:rPr>
        <w:t xml:space="preserve">Помощник прокурора </w:t>
      </w:r>
    </w:p>
    <w:p w:rsidR="00DB3881" w:rsidRDefault="00DB3881" w:rsidP="00DB3881">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5634">
        <w:rPr>
          <w:rFonts w:ascii="Times New Roman" w:hAnsi="Times New Roman"/>
          <w:sz w:val="24"/>
          <w:szCs w:val="24"/>
        </w:rPr>
        <w:t xml:space="preserve">Краснозёрского района                                                               </w:t>
      </w:r>
      <w:r>
        <w:rPr>
          <w:rFonts w:ascii="Times New Roman" w:hAnsi="Times New Roman"/>
          <w:sz w:val="24"/>
          <w:szCs w:val="24"/>
        </w:rPr>
        <w:t xml:space="preserve">                            </w:t>
      </w:r>
      <w:r w:rsidRPr="00AD5634">
        <w:rPr>
          <w:rFonts w:ascii="Times New Roman" w:hAnsi="Times New Roman"/>
          <w:sz w:val="24"/>
          <w:szCs w:val="24"/>
        </w:rPr>
        <w:t xml:space="preserve">      Ю.И.Кузнецова</w:t>
      </w:r>
    </w:p>
    <w:p w:rsidR="00DB3881" w:rsidRDefault="00DB3881" w:rsidP="00DB3881">
      <w:pPr>
        <w:spacing w:after="0" w:line="240" w:lineRule="auto"/>
        <w:jc w:val="both"/>
        <w:rPr>
          <w:rFonts w:ascii="Times New Roman" w:hAnsi="Times New Roman"/>
          <w:sz w:val="24"/>
          <w:szCs w:val="24"/>
        </w:rPr>
      </w:pPr>
    </w:p>
    <w:p w:rsidR="00DB3881" w:rsidRPr="00CE7AFD" w:rsidRDefault="00DB3881" w:rsidP="00DB3881">
      <w:pPr>
        <w:spacing w:after="0" w:line="240" w:lineRule="auto"/>
        <w:jc w:val="center"/>
        <w:rPr>
          <w:rFonts w:ascii="Times New Roman" w:hAnsi="Times New Roman"/>
          <w:sz w:val="24"/>
          <w:szCs w:val="24"/>
        </w:rPr>
      </w:pPr>
      <w:r w:rsidRPr="00CE7AFD">
        <w:rPr>
          <w:rFonts w:ascii="Times New Roman" w:hAnsi="Times New Roman"/>
          <w:b/>
          <w:sz w:val="24"/>
          <w:szCs w:val="24"/>
        </w:rPr>
        <w:t>Ограничения и запреты, налагаемые на бывших государственных служащих</w:t>
      </w:r>
      <w:r w:rsidRPr="00CE7AFD">
        <w:rPr>
          <w:rFonts w:ascii="Times New Roman" w:hAnsi="Times New Roman"/>
          <w:sz w:val="24"/>
          <w:szCs w:val="24"/>
        </w:rPr>
        <w:t>.</w:t>
      </w:r>
    </w:p>
    <w:p w:rsidR="00DB3881" w:rsidRPr="00CE7AFD" w:rsidRDefault="00DB3881" w:rsidP="00DB3881">
      <w:pPr>
        <w:spacing w:after="0" w:line="240" w:lineRule="auto"/>
        <w:rPr>
          <w:rFonts w:ascii="Times New Roman" w:hAnsi="Times New Roman"/>
          <w:color w:val="FFFFFF" w:themeColor="background1"/>
          <w:sz w:val="24"/>
          <w:szCs w:val="24"/>
        </w:rPr>
      </w:pPr>
      <w:r w:rsidRPr="00CE7AFD">
        <w:rPr>
          <w:rFonts w:ascii="Times New Roman" w:hAnsi="Times New Roman"/>
          <w:color w:val="FFFFFF" w:themeColor="background1"/>
          <w:sz w:val="24"/>
          <w:szCs w:val="24"/>
        </w:rPr>
        <w:t xml:space="preserve">30.10.2020 № 118-202078 от 28.06.2019                                                </w:t>
      </w:r>
    </w:p>
    <w:p w:rsidR="00DB3881" w:rsidRPr="00CE7AFD" w:rsidRDefault="00DB3881" w:rsidP="00DB3881">
      <w:pPr>
        <w:spacing w:after="0" w:line="240" w:lineRule="auto"/>
        <w:ind w:firstLine="709"/>
        <w:jc w:val="both"/>
        <w:rPr>
          <w:rFonts w:ascii="Times New Roman" w:hAnsi="Times New Roman"/>
          <w:sz w:val="24"/>
          <w:szCs w:val="24"/>
        </w:rPr>
      </w:pPr>
      <w:r w:rsidRPr="00CE7AFD">
        <w:rPr>
          <w:rFonts w:ascii="Times New Roman" w:hAnsi="Times New Roman"/>
          <w:sz w:val="24"/>
          <w:szCs w:val="24"/>
        </w:rPr>
        <w:t>Федеральным  законом  от 25.12.2008 № 273-ФЗ «О противодействии коррупции» установлены запреты и ограничения, налагаемые на граждан,  в связи с замещением ими отдельных категорий должностей.</w:t>
      </w:r>
    </w:p>
    <w:p w:rsidR="00DB3881" w:rsidRPr="00CE7AFD" w:rsidRDefault="00DB3881" w:rsidP="00DB3881">
      <w:pPr>
        <w:spacing w:after="0" w:line="240" w:lineRule="auto"/>
        <w:ind w:firstLine="709"/>
        <w:jc w:val="both"/>
        <w:rPr>
          <w:rFonts w:ascii="Times New Roman" w:hAnsi="Times New Roman"/>
          <w:sz w:val="24"/>
          <w:szCs w:val="24"/>
        </w:rPr>
      </w:pPr>
      <w:proofErr w:type="gramStart"/>
      <w:r w:rsidRPr="00CE7AFD">
        <w:rPr>
          <w:rFonts w:ascii="Times New Roman" w:hAnsi="Times New Roman"/>
          <w:sz w:val="24"/>
          <w:szCs w:val="24"/>
        </w:rPr>
        <w:t>В соответствии с ч. 1 ст. 12 указанного Федерального закона гражданин, замещавший должность государственной 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w:t>
      </w:r>
      <w:proofErr w:type="gramEnd"/>
      <w:r w:rsidRPr="00CE7AFD">
        <w:rPr>
          <w:rFonts w:ascii="Times New Roman" w:hAnsi="Times New Roman"/>
          <w:sz w:val="24"/>
          <w:szCs w:val="24"/>
        </w:rPr>
        <w:t xml:space="preserve"> месяца стоимостью более ста тысяч рублей на условиях гражданско-правового договора (гражданско-правовых </w:t>
      </w:r>
      <w:r w:rsidRPr="00CE7AFD">
        <w:rPr>
          <w:rFonts w:ascii="Times New Roman" w:hAnsi="Times New Roman"/>
          <w:sz w:val="24"/>
          <w:szCs w:val="24"/>
        </w:rPr>
        <w:lastRenderedPageBreak/>
        <w:t>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DB3881" w:rsidRPr="00CE7AFD" w:rsidRDefault="00DB3881" w:rsidP="00DB3881">
      <w:pPr>
        <w:spacing w:after="0" w:line="240" w:lineRule="auto"/>
        <w:ind w:firstLine="709"/>
        <w:jc w:val="both"/>
        <w:rPr>
          <w:rFonts w:ascii="Times New Roman" w:hAnsi="Times New Roman"/>
          <w:color w:val="000000"/>
          <w:sz w:val="24"/>
          <w:szCs w:val="24"/>
          <w:bdr w:val="none" w:sz="0" w:space="0" w:color="auto" w:frame="1"/>
        </w:rPr>
      </w:pPr>
      <w:proofErr w:type="gramStart"/>
      <w:r w:rsidRPr="00CE7AFD">
        <w:rPr>
          <w:rFonts w:ascii="Times New Roman" w:hAnsi="Times New Roman"/>
          <w:sz w:val="24"/>
          <w:szCs w:val="24"/>
          <w:shd w:val="clear" w:color="auto" w:fill="FFFFFF"/>
        </w:rPr>
        <w:t>Указанная обязанность установлена для возможности реализации работодателем  положений  ч. 4 ст. 12 Федерального закона от 25.12.2008 № 273-ФЗ «О противодействии коррупции», в соответствии с которой р</w:t>
      </w:r>
      <w:r w:rsidRPr="00CE7AFD">
        <w:rPr>
          <w:rFonts w:ascii="Times New Roman" w:hAnsi="Times New Roman"/>
          <w:color w:val="000000"/>
          <w:sz w:val="24"/>
          <w:szCs w:val="24"/>
        </w:rPr>
        <w:t>аботодатель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r w:rsidRPr="00CE7AFD">
        <w:rPr>
          <w:rFonts w:ascii="Times New Roman" w:hAnsi="Times New Roman"/>
          <w:color w:val="000000"/>
          <w:sz w:val="24"/>
          <w:szCs w:val="24"/>
          <w:bdr w:val="none" w:sz="0" w:space="0" w:color="auto" w:frame="1"/>
        </w:rPr>
        <w:tab/>
      </w:r>
      <w:proofErr w:type="gramEnd"/>
    </w:p>
    <w:p w:rsidR="00DB3881" w:rsidRPr="00CE7AFD" w:rsidRDefault="00DB3881" w:rsidP="00DB3881">
      <w:pPr>
        <w:spacing w:after="0" w:line="240" w:lineRule="auto"/>
        <w:ind w:firstLine="709"/>
        <w:jc w:val="both"/>
        <w:rPr>
          <w:rFonts w:ascii="Times New Roman" w:hAnsi="Times New Roman"/>
          <w:sz w:val="24"/>
          <w:szCs w:val="24"/>
        </w:rPr>
      </w:pPr>
      <w:r w:rsidRPr="00CE7AFD">
        <w:rPr>
          <w:rFonts w:ascii="Times New Roman" w:hAnsi="Times New Roman"/>
          <w:sz w:val="24"/>
          <w:szCs w:val="24"/>
        </w:rPr>
        <w:t xml:space="preserve">Указанные выше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установлены в целях устранения коллизии публичных и частных интересов. Данные ограничения, как и обязанность </w:t>
      </w:r>
      <w:proofErr w:type="gramStart"/>
      <w:r w:rsidRPr="00CE7AFD">
        <w:rPr>
          <w:rFonts w:ascii="Times New Roman" w:hAnsi="Times New Roman"/>
          <w:sz w:val="24"/>
          <w:szCs w:val="24"/>
        </w:rPr>
        <w:t>работодателя</w:t>
      </w:r>
      <w:proofErr w:type="gramEnd"/>
      <w:r w:rsidRPr="00CE7AFD">
        <w:rPr>
          <w:rFonts w:ascii="Times New Roman" w:hAnsi="Times New Roman"/>
          <w:sz w:val="24"/>
          <w:szCs w:val="24"/>
        </w:rPr>
        <w:t xml:space="preserve">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направлены на соблюдение специальных правил трудоустройства бывших государственных и муниципальных служащих в коммерческие и некоммерческие организации.</w:t>
      </w:r>
    </w:p>
    <w:p w:rsidR="00DB3881" w:rsidRPr="00CE7AFD" w:rsidRDefault="00DB3881" w:rsidP="00DB3881">
      <w:pPr>
        <w:spacing w:after="0" w:line="240" w:lineRule="auto"/>
        <w:ind w:firstLine="709"/>
        <w:jc w:val="both"/>
        <w:rPr>
          <w:rFonts w:ascii="Times New Roman" w:hAnsi="Times New Roman"/>
          <w:sz w:val="24"/>
          <w:szCs w:val="24"/>
        </w:rPr>
      </w:pPr>
      <w:r w:rsidRPr="00CE7AFD">
        <w:rPr>
          <w:rFonts w:ascii="Times New Roman" w:hAnsi="Times New Roman"/>
          <w:sz w:val="24"/>
          <w:szCs w:val="24"/>
        </w:rPr>
        <w:t>В соответствии с п. 11 ч. 1 ст. 77 ТК РФ одним из оснований прекращения трудового договора является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w:t>
      </w:r>
    </w:p>
    <w:p w:rsidR="00DB3881" w:rsidRPr="00CE7AFD" w:rsidRDefault="00DB3881" w:rsidP="00DB3881">
      <w:pPr>
        <w:spacing w:after="0" w:line="240" w:lineRule="auto"/>
        <w:ind w:firstLine="709"/>
        <w:jc w:val="both"/>
        <w:rPr>
          <w:rFonts w:ascii="Times New Roman" w:hAnsi="Times New Roman"/>
          <w:sz w:val="24"/>
          <w:szCs w:val="24"/>
        </w:rPr>
      </w:pPr>
      <w:proofErr w:type="gramStart"/>
      <w:r w:rsidRPr="00CE7AFD">
        <w:rPr>
          <w:rFonts w:ascii="Times New Roman" w:hAnsi="Times New Roman"/>
          <w:sz w:val="24"/>
          <w:szCs w:val="24"/>
        </w:rPr>
        <w:t>В ст. 84 ТК РФ установлено, что трудовой договор прекращается вследствие нарушения установленных настоящим Кодексом или иным федеральным законом правил его заключения (п. 11 ч. 1 ст. 77 настоящего Кодекса), если нарушение этих правил исключает возможность продолжения работы, в частности, в случае заключения трудового договора в нарушение установленных федеральными законами ограничений, запретов и требований, касающихся привлечения к трудовой деятельности граждан</w:t>
      </w:r>
      <w:proofErr w:type="gramEnd"/>
      <w:r w:rsidRPr="00CE7AFD">
        <w:rPr>
          <w:rFonts w:ascii="Times New Roman" w:hAnsi="Times New Roman"/>
          <w:sz w:val="24"/>
          <w:szCs w:val="24"/>
        </w:rPr>
        <w:t xml:space="preserve">, </w:t>
      </w:r>
      <w:proofErr w:type="gramStart"/>
      <w:r w:rsidRPr="00CE7AFD">
        <w:rPr>
          <w:rFonts w:ascii="Times New Roman" w:hAnsi="Times New Roman"/>
          <w:sz w:val="24"/>
          <w:szCs w:val="24"/>
        </w:rPr>
        <w:t>уволенных</w:t>
      </w:r>
      <w:proofErr w:type="gramEnd"/>
      <w:r w:rsidRPr="00CE7AFD">
        <w:rPr>
          <w:rFonts w:ascii="Times New Roman" w:hAnsi="Times New Roman"/>
          <w:sz w:val="24"/>
          <w:szCs w:val="24"/>
        </w:rPr>
        <w:t xml:space="preserve"> с государственной или муниципальной службы.</w:t>
      </w:r>
    </w:p>
    <w:p w:rsidR="00DB3881" w:rsidRPr="00CE7AFD" w:rsidRDefault="00DB3881" w:rsidP="00DB3881">
      <w:pPr>
        <w:spacing w:after="0" w:line="240" w:lineRule="auto"/>
        <w:ind w:firstLine="709"/>
        <w:jc w:val="both"/>
        <w:rPr>
          <w:rFonts w:ascii="Times New Roman" w:hAnsi="Times New Roman"/>
          <w:sz w:val="24"/>
          <w:szCs w:val="24"/>
        </w:rPr>
      </w:pPr>
      <w:r w:rsidRPr="00CE7AFD">
        <w:rPr>
          <w:rFonts w:ascii="Times New Roman" w:hAnsi="Times New Roman"/>
          <w:sz w:val="24"/>
          <w:szCs w:val="24"/>
        </w:rPr>
        <w:t>Проведёнными прокуратурой района проверками установлено, что ряд предприятий Краснозерского района приняли на работу бывших сотрудников МО МВД России «</w:t>
      </w:r>
      <w:proofErr w:type="spellStart"/>
      <w:r w:rsidRPr="00CE7AFD">
        <w:rPr>
          <w:rFonts w:ascii="Times New Roman" w:hAnsi="Times New Roman"/>
          <w:sz w:val="24"/>
          <w:szCs w:val="24"/>
        </w:rPr>
        <w:t>Краснозерский</w:t>
      </w:r>
      <w:proofErr w:type="spellEnd"/>
      <w:r w:rsidRPr="00CE7AFD">
        <w:rPr>
          <w:rFonts w:ascii="Times New Roman" w:hAnsi="Times New Roman"/>
          <w:sz w:val="24"/>
          <w:szCs w:val="24"/>
        </w:rPr>
        <w:t xml:space="preserve">». </w:t>
      </w:r>
    </w:p>
    <w:p w:rsidR="00DB3881" w:rsidRPr="00CE7AFD" w:rsidRDefault="00DB3881" w:rsidP="00DB3881">
      <w:pPr>
        <w:spacing w:after="0" w:line="240" w:lineRule="auto"/>
        <w:ind w:firstLine="709"/>
        <w:jc w:val="both"/>
        <w:rPr>
          <w:rFonts w:ascii="Times New Roman" w:hAnsi="Times New Roman"/>
          <w:sz w:val="24"/>
          <w:szCs w:val="24"/>
        </w:rPr>
      </w:pPr>
      <w:r w:rsidRPr="00CE7AFD">
        <w:rPr>
          <w:rFonts w:ascii="Times New Roman" w:hAnsi="Times New Roman"/>
          <w:sz w:val="24"/>
          <w:szCs w:val="24"/>
        </w:rPr>
        <w:t>При этом</w:t>
      </w:r>
      <w:proofErr w:type="gramStart"/>
      <w:r w:rsidRPr="00CE7AFD">
        <w:rPr>
          <w:rFonts w:ascii="Times New Roman" w:hAnsi="Times New Roman"/>
          <w:sz w:val="24"/>
          <w:szCs w:val="24"/>
        </w:rPr>
        <w:t>,</w:t>
      </w:r>
      <w:proofErr w:type="gramEnd"/>
      <w:r w:rsidRPr="00CE7AFD">
        <w:rPr>
          <w:rFonts w:ascii="Times New Roman" w:hAnsi="Times New Roman"/>
          <w:sz w:val="24"/>
          <w:szCs w:val="24"/>
        </w:rPr>
        <w:t xml:space="preserve"> при трудоустройстве указанные лица не сообщили работодателю  о наименовании должности, в которой проходили службу в органах внутренних дел, что не позволило направить в МО МВД России «</w:t>
      </w:r>
      <w:proofErr w:type="spellStart"/>
      <w:r w:rsidRPr="00CE7AFD">
        <w:rPr>
          <w:rFonts w:ascii="Times New Roman" w:hAnsi="Times New Roman"/>
          <w:sz w:val="24"/>
          <w:szCs w:val="24"/>
        </w:rPr>
        <w:t>Краснозерский</w:t>
      </w:r>
      <w:proofErr w:type="spellEnd"/>
      <w:r w:rsidRPr="00CE7AFD">
        <w:rPr>
          <w:rFonts w:ascii="Times New Roman" w:hAnsi="Times New Roman"/>
          <w:sz w:val="24"/>
          <w:szCs w:val="24"/>
        </w:rPr>
        <w:t>» сведения о трудоустройстве бывших государственных служащих.</w:t>
      </w:r>
    </w:p>
    <w:p w:rsidR="00DB3881" w:rsidRPr="00CE7AFD" w:rsidRDefault="00DB3881" w:rsidP="00DB3881">
      <w:pPr>
        <w:spacing w:after="0" w:line="240" w:lineRule="auto"/>
        <w:ind w:firstLine="709"/>
        <w:jc w:val="both"/>
        <w:rPr>
          <w:rFonts w:ascii="Times New Roman" w:hAnsi="Times New Roman"/>
          <w:sz w:val="24"/>
          <w:szCs w:val="24"/>
        </w:rPr>
      </w:pPr>
      <w:r w:rsidRPr="00CE7AFD">
        <w:rPr>
          <w:rFonts w:ascii="Times New Roman" w:hAnsi="Times New Roman"/>
          <w:sz w:val="24"/>
          <w:szCs w:val="24"/>
        </w:rPr>
        <w:t>По результатам проверки прокурором района руководителям предприятий было внесено 3 представления с требованием увольнения лиц, принятых на работу с нарушением положений законодательства о противодействии коррупции.</w:t>
      </w:r>
    </w:p>
    <w:p w:rsidR="00DB3881" w:rsidRPr="00CE7AFD" w:rsidRDefault="00DB3881" w:rsidP="00DB3881">
      <w:pPr>
        <w:spacing w:after="0" w:line="240" w:lineRule="auto"/>
        <w:ind w:firstLine="709"/>
        <w:jc w:val="both"/>
        <w:rPr>
          <w:rFonts w:ascii="Times New Roman" w:hAnsi="Times New Roman"/>
          <w:sz w:val="24"/>
          <w:szCs w:val="24"/>
        </w:rPr>
      </w:pPr>
      <w:r w:rsidRPr="00CE7AFD">
        <w:rPr>
          <w:rFonts w:ascii="Times New Roman" w:hAnsi="Times New Roman"/>
          <w:sz w:val="24"/>
          <w:szCs w:val="24"/>
        </w:rPr>
        <w:t xml:space="preserve">По результатам рассмотрения актов прокурорского реагирования трудовые договоры, заключенные с нарушением  норм федерального законодательства, были расторгнуты. </w:t>
      </w:r>
    </w:p>
    <w:p w:rsidR="00DB3881" w:rsidRPr="00CE7AFD" w:rsidRDefault="00DB3881" w:rsidP="00DB3881">
      <w:pPr>
        <w:spacing w:after="0" w:line="240" w:lineRule="auto"/>
        <w:ind w:firstLine="709"/>
        <w:jc w:val="both"/>
        <w:rPr>
          <w:rFonts w:ascii="Times New Roman" w:hAnsi="Times New Roman"/>
          <w:sz w:val="24"/>
          <w:szCs w:val="24"/>
        </w:rPr>
      </w:pPr>
    </w:p>
    <w:p w:rsidR="00DB3881" w:rsidRDefault="00DB3881" w:rsidP="00DB3881">
      <w:pPr>
        <w:spacing w:after="0" w:line="240" w:lineRule="auto"/>
        <w:jc w:val="both"/>
        <w:rPr>
          <w:rFonts w:ascii="Times New Roman" w:hAnsi="Times New Roman"/>
          <w:sz w:val="24"/>
          <w:szCs w:val="24"/>
        </w:rPr>
      </w:pPr>
      <w:r w:rsidRPr="00CE7AFD">
        <w:rPr>
          <w:rFonts w:ascii="Times New Roman" w:hAnsi="Times New Roman"/>
          <w:sz w:val="24"/>
          <w:szCs w:val="24"/>
        </w:rPr>
        <w:t xml:space="preserve">Старший помощник прокурора </w:t>
      </w:r>
    </w:p>
    <w:p w:rsidR="00DB3881" w:rsidRDefault="00DB3881" w:rsidP="00DB3881">
      <w:pPr>
        <w:spacing w:after="0" w:line="240" w:lineRule="auto"/>
        <w:jc w:val="both"/>
        <w:rPr>
          <w:rFonts w:ascii="Times New Roman" w:hAnsi="Times New Roman"/>
          <w:sz w:val="24"/>
          <w:szCs w:val="24"/>
        </w:rPr>
      </w:pPr>
      <w:r w:rsidRPr="00CE7AFD">
        <w:rPr>
          <w:rFonts w:ascii="Times New Roman" w:hAnsi="Times New Roman"/>
          <w:sz w:val="24"/>
          <w:szCs w:val="24"/>
        </w:rPr>
        <w:t xml:space="preserve">Краснозерского района </w:t>
      </w:r>
      <w:r>
        <w:rPr>
          <w:rFonts w:ascii="Times New Roman" w:hAnsi="Times New Roman"/>
          <w:sz w:val="24"/>
          <w:szCs w:val="24"/>
        </w:rPr>
        <w:t xml:space="preserve">                                                                                                    </w:t>
      </w:r>
      <w:r w:rsidRPr="00CE7AFD">
        <w:rPr>
          <w:rFonts w:ascii="Times New Roman" w:hAnsi="Times New Roman"/>
          <w:sz w:val="24"/>
          <w:szCs w:val="24"/>
        </w:rPr>
        <w:t xml:space="preserve">О.П. </w:t>
      </w:r>
      <w:proofErr w:type="spellStart"/>
      <w:r w:rsidRPr="00CE7AFD">
        <w:rPr>
          <w:rFonts w:ascii="Times New Roman" w:hAnsi="Times New Roman"/>
          <w:sz w:val="24"/>
          <w:szCs w:val="24"/>
        </w:rPr>
        <w:t>Стенина</w:t>
      </w:r>
      <w:proofErr w:type="spellEnd"/>
    </w:p>
    <w:p w:rsidR="00DB3881" w:rsidRDefault="00DB3881" w:rsidP="00DB3881">
      <w:pPr>
        <w:spacing w:after="0" w:line="240" w:lineRule="auto"/>
        <w:jc w:val="both"/>
        <w:rPr>
          <w:rFonts w:ascii="Times New Roman" w:hAnsi="Times New Roman"/>
          <w:sz w:val="24"/>
          <w:szCs w:val="24"/>
        </w:rPr>
      </w:pPr>
    </w:p>
    <w:p w:rsidR="00DB3881" w:rsidRPr="004610F4" w:rsidRDefault="00DB3881" w:rsidP="00DB3881">
      <w:pPr>
        <w:spacing w:after="0" w:line="240" w:lineRule="auto"/>
        <w:jc w:val="center"/>
        <w:rPr>
          <w:rFonts w:ascii="Times New Roman" w:hAnsi="Times New Roman"/>
          <w:b/>
          <w:sz w:val="24"/>
          <w:szCs w:val="24"/>
        </w:rPr>
      </w:pPr>
      <w:r w:rsidRPr="004610F4">
        <w:rPr>
          <w:rFonts w:ascii="Times New Roman" w:hAnsi="Times New Roman"/>
          <w:b/>
          <w:sz w:val="24"/>
          <w:szCs w:val="24"/>
        </w:rPr>
        <w:t>Нарушение противопожарного законодательства</w:t>
      </w:r>
      <w:r>
        <w:rPr>
          <w:rFonts w:ascii="Times New Roman" w:hAnsi="Times New Roman"/>
          <w:b/>
          <w:sz w:val="24"/>
          <w:szCs w:val="24"/>
        </w:rPr>
        <w:t xml:space="preserve"> </w:t>
      </w:r>
      <w:r w:rsidRPr="004610F4">
        <w:rPr>
          <w:rFonts w:ascii="Times New Roman" w:hAnsi="Times New Roman"/>
          <w:b/>
          <w:sz w:val="24"/>
          <w:szCs w:val="24"/>
        </w:rPr>
        <w:t>при оказании гостиничных услуг выявлено прокуратурой</w:t>
      </w:r>
    </w:p>
    <w:p w:rsidR="00DB3881" w:rsidRPr="004610F4" w:rsidRDefault="00DB3881" w:rsidP="00DB3881">
      <w:pPr>
        <w:spacing w:after="0" w:line="240" w:lineRule="auto"/>
        <w:ind w:firstLine="709"/>
        <w:jc w:val="center"/>
        <w:rPr>
          <w:rFonts w:ascii="Times New Roman" w:hAnsi="Times New Roman"/>
          <w:b/>
          <w:sz w:val="24"/>
          <w:szCs w:val="24"/>
        </w:rPr>
      </w:pPr>
    </w:p>
    <w:p w:rsidR="00DB3881" w:rsidRPr="004610F4" w:rsidRDefault="00DB3881" w:rsidP="00DB3881">
      <w:pPr>
        <w:pStyle w:val="formattext"/>
        <w:shd w:val="clear" w:color="auto" w:fill="FFFFFF"/>
        <w:spacing w:before="0" w:beforeAutospacing="0" w:after="0" w:afterAutospacing="0"/>
        <w:ind w:firstLine="720"/>
        <w:jc w:val="both"/>
        <w:textAlignment w:val="baseline"/>
        <w:rPr>
          <w:spacing w:val="2"/>
        </w:rPr>
      </w:pPr>
      <w:r w:rsidRPr="004610F4">
        <w:t xml:space="preserve">В ходе проверки соблюдения законодательства при оказании  гостиничных услуг гостиницами установлено, что в гостинице «Дорожная» отсутствуют </w:t>
      </w:r>
      <w:r w:rsidRPr="004610F4">
        <w:rPr>
          <w:shd w:val="clear" w:color="auto" w:fill="FFFFFF"/>
        </w:rPr>
        <w:t>планы эвакуации людей при пожаре</w:t>
      </w:r>
      <w:r w:rsidRPr="004610F4">
        <w:t xml:space="preserve">, </w:t>
      </w:r>
      <w:r w:rsidRPr="004610F4">
        <w:rPr>
          <w:spacing w:val="2"/>
        </w:rPr>
        <w:t>кроме того отсутствует система оповещения эвакуации людей при пожаре,</w:t>
      </w:r>
      <w:r w:rsidRPr="004610F4">
        <w:rPr>
          <w:spacing w:val="2"/>
          <w:shd w:val="clear" w:color="auto" w:fill="FFFFFF"/>
        </w:rPr>
        <w:t xml:space="preserve"> автоматическая система пожарной сигнализации не установлена</w:t>
      </w:r>
    </w:p>
    <w:p w:rsidR="00DB3881" w:rsidRPr="004610F4" w:rsidRDefault="00DB3881" w:rsidP="00DB3881">
      <w:pPr>
        <w:pStyle w:val="s1"/>
        <w:shd w:val="clear" w:color="auto" w:fill="FFFFFF"/>
        <w:spacing w:before="0" w:beforeAutospacing="0" w:after="0" w:afterAutospacing="0"/>
        <w:ind w:firstLine="720"/>
        <w:jc w:val="both"/>
        <w:rPr>
          <w:shd w:val="clear" w:color="auto" w:fill="FFFFFF"/>
        </w:rPr>
      </w:pPr>
      <w:r w:rsidRPr="004610F4">
        <w:t xml:space="preserve">Проверкой установлено, что в гостинице «Центральная» специально отведенные места для курения табака не обозначены специальными знаками. Также на момент проведения проверки </w:t>
      </w:r>
      <w:r w:rsidRPr="004610F4">
        <w:rPr>
          <w:shd w:val="clear" w:color="auto" w:fill="FFFFFF"/>
        </w:rPr>
        <w:t>двери эвакуационного выхода со второго этажа в указанной гостинице были заперты на ключ, в то время как согласно Правилам пожарной безопасности запоры на дверях эвакуационных выходов должны обеспечивать возможность их свободного открывания изнутри без ключа.</w:t>
      </w:r>
    </w:p>
    <w:p w:rsidR="00DB3881" w:rsidRPr="004610F4" w:rsidRDefault="00DB3881" w:rsidP="00DB3881">
      <w:pPr>
        <w:pStyle w:val="s1"/>
        <w:shd w:val="clear" w:color="auto" w:fill="FFFFFF"/>
        <w:spacing w:before="0" w:beforeAutospacing="0" w:after="0" w:afterAutospacing="0"/>
        <w:ind w:firstLine="720"/>
        <w:jc w:val="both"/>
        <w:rPr>
          <w:shd w:val="clear" w:color="auto" w:fill="FFFFFF"/>
        </w:rPr>
      </w:pPr>
      <w:r w:rsidRPr="004610F4">
        <w:rPr>
          <w:shd w:val="clear" w:color="auto" w:fill="FFFFFF"/>
        </w:rPr>
        <w:t>Также проверкой установлено, что в гостиницах «Центральная» и «Дорожная» в нарушение Правилам противопожарной безопасности отсутствуют средства индивидуальной защиты органов дыхания и зрения человека от токсичных продуктов горения.</w:t>
      </w:r>
    </w:p>
    <w:p w:rsidR="00DB3881" w:rsidRDefault="00DB3881" w:rsidP="00DB3881">
      <w:pPr>
        <w:spacing w:after="0" w:line="240" w:lineRule="auto"/>
        <w:ind w:firstLine="709"/>
        <w:jc w:val="both"/>
        <w:rPr>
          <w:rFonts w:ascii="Times New Roman" w:hAnsi="Times New Roman"/>
          <w:sz w:val="24"/>
          <w:szCs w:val="24"/>
        </w:rPr>
      </w:pPr>
      <w:r w:rsidRPr="004610F4">
        <w:rPr>
          <w:rFonts w:ascii="Times New Roman" w:hAnsi="Times New Roman"/>
          <w:sz w:val="24"/>
          <w:szCs w:val="24"/>
        </w:rPr>
        <w:t>Ввиду выявленных нарушений прокурором района в отношен</w:t>
      </w:r>
      <w:proofErr w:type="gramStart"/>
      <w:r w:rsidRPr="004610F4">
        <w:rPr>
          <w:rFonts w:ascii="Times New Roman" w:hAnsi="Times New Roman"/>
          <w:sz w:val="24"/>
          <w:szCs w:val="24"/>
        </w:rPr>
        <w:t>ии ООО У</w:t>
      </w:r>
      <w:proofErr w:type="gramEnd"/>
      <w:r w:rsidRPr="004610F4">
        <w:rPr>
          <w:rFonts w:ascii="Times New Roman" w:hAnsi="Times New Roman"/>
          <w:sz w:val="24"/>
          <w:szCs w:val="24"/>
        </w:rPr>
        <w:t>К «</w:t>
      </w:r>
      <w:proofErr w:type="spellStart"/>
      <w:r w:rsidRPr="004610F4">
        <w:rPr>
          <w:rFonts w:ascii="Times New Roman" w:hAnsi="Times New Roman"/>
          <w:sz w:val="24"/>
          <w:szCs w:val="24"/>
        </w:rPr>
        <w:t>ИнвестСтройПроект</w:t>
      </w:r>
      <w:proofErr w:type="spellEnd"/>
      <w:r w:rsidRPr="004610F4">
        <w:rPr>
          <w:rFonts w:ascii="Times New Roman" w:hAnsi="Times New Roman"/>
          <w:sz w:val="24"/>
          <w:szCs w:val="24"/>
        </w:rPr>
        <w:t xml:space="preserve">» было возбуждено дело об административном правонарушении по ч. 1 ст. 20.4 </w:t>
      </w:r>
      <w:proofErr w:type="spellStart"/>
      <w:r w:rsidRPr="004610F4">
        <w:rPr>
          <w:rFonts w:ascii="Times New Roman" w:hAnsi="Times New Roman"/>
          <w:sz w:val="24"/>
          <w:szCs w:val="24"/>
        </w:rPr>
        <w:t>КоАП</w:t>
      </w:r>
      <w:proofErr w:type="spellEnd"/>
      <w:r w:rsidRPr="004610F4">
        <w:rPr>
          <w:rFonts w:ascii="Times New Roman" w:hAnsi="Times New Roman"/>
          <w:sz w:val="24"/>
          <w:szCs w:val="24"/>
        </w:rPr>
        <w:t xml:space="preserve"> РФ, директору внесено представление об устранении нарушений противопожарного законодательства.</w:t>
      </w:r>
    </w:p>
    <w:p w:rsidR="00DB3881" w:rsidRPr="004610F4" w:rsidRDefault="00DB3881" w:rsidP="00DB3881">
      <w:pPr>
        <w:spacing w:after="0" w:line="240" w:lineRule="auto"/>
        <w:ind w:firstLine="709"/>
        <w:jc w:val="both"/>
        <w:rPr>
          <w:rFonts w:ascii="Times New Roman" w:hAnsi="Times New Roman"/>
          <w:sz w:val="24"/>
          <w:szCs w:val="24"/>
        </w:rPr>
      </w:pPr>
    </w:p>
    <w:p w:rsidR="00DB3881" w:rsidRDefault="00DB3881" w:rsidP="00DB3881">
      <w:pPr>
        <w:spacing w:after="0" w:line="240" w:lineRule="auto"/>
        <w:jc w:val="both"/>
        <w:rPr>
          <w:rFonts w:ascii="Times New Roman" w:hAnsi="Times New Roman"/>
          <w:sz w:val="24"/>
          <w:szCs w:val="24"/>
        </w:rPr>
      </w:pPr>
      <w:r>
        <w:rPr>
          <w:rFonts w:ascii="Times New Roman" w:hAnsi="Times New Roman"/>
          <w:sz w:val="24"/>
          <w:szCs w:val="24"/>
        </w:rPr>
        <w:t xml:space="preserve">Помощник прокурора </w:t>
      </w:r>
    </w:p>
    <w:p w:rsidR="00DB3881" w:rsidRPr="00CE7AFD" w:rsidRDefault="00DB3881" w:rsidP="00DB3881">
      <w:pPr>
        <w:spacing w:after="0" w:line="240" w:lineRule="auto"/>
        <w:jc w:val="both"/>
        <w:rPr>
          <w:rFonts w:ascii="Times New Roman" w:hAnsi="Times New Roman"/>
          <w:sz w:val="24"/>
          <w:szCs w:val="24"/>
        </w:rPr>
      </w:pPr>
      <w:r>
        <w:rPr>
          <w:rFonts w:ascii="Times New Roman" w:hAnsi="Times New Roman"/>
          <w:sz w:val="24"/>
          <w:szCs w:val="24"/>
        </w:rPr>
        <w:t xml:space="preserve">Краснозёрского района                                                                                                        </w:t>
      </w:r>
      <w:proofErr w:type="spellStart"/>
      <w:r>
        <w:rPr>
          <w:rFonts w:ascii="Times New Roman" w:hAnsi="Times New Roman"/>
          <w:sz w:val="24"/>
          <w:szCs w:val="24"/>
        </w:rPr>
        <w:t>Л.Е.Лакетко</w:t>
      </w:r>
      <w:proofErr w:type="spellEnd"/>
    </w:p>
    <w:p w:rsidR="00DB3881" w:rsidRPr="00CE7AFD" w:rsidRDefault="00DB3881" w:rsidP="00DB3881">
      <w:pPr>
        <w:spacing w:after="0" w:line="240" w:lineRule="auto"/>
        <w:jc w:val="center"/>
        <w:rPr>
          <w:rFonts w:ascii="Times New Roman" w:hAnsi="Times New Roman"/>
          <w:sz w:val="24"/>
          <w:szCs w:val="24"/>
        </w:rPr>
      </w:pPr>
    </w:p>
    <w:p w:rsidR="00DB3881" w:rsidRDefault="00DB3881" w:rsidP="00DB3881">
      <w:pPr>
        <w:spacing w:after="0" w:line="240" w:lineRule="auto"/>
        <w:jc w:val="center"/>
        <w:rPr>
          <w:rFonts w:ascii="Times New Roman" w:hAnsi="Times New Roman"/>
          <w:b/>
          <w:sz w:val="24"/>
          <w:szCs w:val="24"/>
        </w:rPr>
      </w:pPr>
      <w:r w:rsidRPr="00941948">
        <w:rPr>
          <w:rFonts w:ascii="Times New Roman" w:hAnsi="Times New Roman"/>
          <w:b/>
          <w:sz w:val="24"/>
          <w:szCs w:val="24"/>
        </w:rPr>
        <w:t>Право ребенка на материальное обеспечение со стороны родителя защищено законом</w:t>
      </w:r>
    </w:p>
    <w:p w:rsidR="00DB3881" w:rsidRPr="00073B5C" w:rsidRDefault="00DB3881" w:rsidP="00DB3881">
      <w:pPr>
        <w:spacing w:after="0" w:line="240" w:lineRule="auto"/>
        <w:ind w:firstLine="709"/>
        <w:jc w:val="center"/>
        <w:rPr>
          <w:rFonts w:ascii="Times New Roman" w:hAnsi="Times New Roman"/>
          <w:b/>
          <w:sz w:val="24"/>
          <w:szCs w:val="24"/>
        </w:rPr>
      </w:pPr>
    </w:p>
    <w:p w:rsidR="00DB3881" w:rsidRPr="00073B5C" w:rsidRDefault="00DB3881" w:rsidP="00DB3881">
      <w:pPr>
        <w:autoSpaceDE w:val="0"/>
        <w:autoSpaceDN w:val="0"/>
        <w:adjustRightInd w:val="0"/>
        <w:spacing w:after="0" w:line="240" w:lineRule="auto"/>
        <w:ind w:firstLine="709"/>
        <w:jc w:val="both"/>
        <w:rPr>
          <w:rFonts w:ascii="Times New Roman" w:eastAsiaTheme="minorHAnsi" w:hAnsi="Times New Roman"/>
          <w:sz w:val="24"/>
          <w:szCs w:val="24"/>
        </w:rPr>
      </w:pPr>
      <w:r w:rsidRPr="00073B5C">
        <w:rPr>
          <w:rFonts w:ascii="Times New Roman" w:eastAsiaTheme="minorHAnsi" w:hAnsi="Times New Roman"/>
          <w:sz w:val="24"/>
          <w:szCs w:val="24"/>
        </w:rPr>
        <w:t>Право на получение содержания от своих родителей и других членов семьи каждого ребёнка закреплено в статье 60 Семейного кодекса РФ.</w:t>
      </w:r>
    </w:p>
    <w:p w:rsidR="00DB3881" w:rsidRPr="00073B5C" w:rsidRDefault="00DB3881" w:rsidP="00DB3881">
      <w:pPr>
        <w:autoSpaceDE w:val="0"/>
        <w:autoSpaceDN w:val="0"/>
        <w:adjustRightInd w:val="0"/>
        <w:spacing w:after="0" w:line="240" w:lineRule="auto"/>
        <w:ind w:firstLine="709"/>
        <w:jc w:val="both"/>
        <w:rPr>
          <w:rFonts w:ascii="Times New Roman" w:eastAsiaTheme="minorHAnsi" w:hAnsi="Times New Roman"/>
          <w:sz w:val="24"/>
          <w:szCs w:val="24"/>
        </w:rPr>
      </w:pPr>
      <w:r w:rsidRPr="00073B5C">
        <w:rPr>
          <w:rFonts w:ascii="Times New Roman" w:eastAsiaTheme="minorHAnsi" w:hAnsi="Times New Roman"/>
          <w:sz w:val="24"/>
          <w:szCs w:val="24"/>
        </w:rPr>
        <w:t>Даже лишение родительских прав на ребёнка не освобождают родителя от уплаты алиментов на содержание несовершеннолетнего ребёнка.</w:t>
      </w:r>
    </w:p>
    <w:p w:rsidR="00DB3881" w:rsidRPr="00073B5C" w:rsidRDefault="00DB3881" w:rsidP="00DB3881">
      <w:pPr>
        <w:autoSpaceDE w:val="0"/>
        <w:autoSpaceDN w:val="0"/>
        <w:adjustRightInd w:val="0"/>
        <w:spacing w:after="0" w:line="240" w:lineRule="auto"/>
        <w:ind w:firstLine="709"/>
        <w:jc w:val="both"/>
        <w:rPr>
          <w:rFonts w:ascii="Times New Roman" w:eastAsiaTheme="minorHAnsi" w:hAnsi="Times New Roman"/>
          <w:sz w:val="24"/>
          <w:szCs w:val="24"/>
        </w:rPr>
      </w:pPr>
      <w:r w:rsidRPr="00073B5C">
        <w:rPr>
          <w:rFonts w:ascii="Times New Roman" w:eastAsiaTheme="minorHAnsi" w:hAnsi="Times New Roman"/>
          <w:sz w:val="24"/>
          <w:szCs w:val="24"/>
        </w:rPr>
        <w:t>Принудительным исполнением решений суда о назначении алиментов исполняют судебные приставы.</w:t>
      </w:r>
    </w:p>
    <w:p w:rsidR="00DB3881" w:rsidRPr="00073B5C" w:rsidRDefault="00DB3881" w:rsidP="00DB3881">
      <w:pPr>
        <w:widowControl w:val="0"/>
        <w:spacing w:after="0" w:line="240" w:lineRule="auto"/>
        <w:ind w:firstLine="709"/>
        <w:jc w:val="both"/>
        <w:rPr>
          <w:rFonts w:ascii="Times New Roman" w:hAnsi="Times New Roman"/>
          <w:sz w:val="24"/>
          <w:szCs w:val="24"/>
        </w:rPr>
      </w:pPr>
      <w:r w:rsidRPr="00073B5C">
        <w:rPr>
          <w:rFonts w:ascii="Times New Roman" w:hAnsi="Times New Roman"/>
          <w:sz w:val="24"/>
          <w:szCs w:val="24"/>
        </w:rPr>
        <w:t>В истекшем периоде 2020 года прокуратурой района проведены две проверки соблюдения судебными приставами – исполнителями ОСП по Краснозёрскому району законодательства при взыскании алиментов на несовершеннолетних детей, в том числе детей, находящихся под опекой.</w:t>
      </w:r>
    </w:p>
    <w:p w:rsidR="00DB3881" w:rsidRPr="00073B5C" w:rsidRDefault="00DB3881" w:rsidP="00DB3881">
      <w:pPr>
        <w:widowControl w:val="0"/>
        <w:spacing w:after="0" w:line="240" w:lineRule="auto"/>
        <w:ind w:firstLine="709"/>
        <w:jc w:val="both"/>
        <w:rPr>
          <w:rFonts w:ascii="Times New Roman" w:hAnsi="Times New Roman"/>
          <w:sz w:val="24"/>
          <w:szCs w:val="24"/>
        </w:rPr>
      </w:pPr>
      <w:r w:rsidRPr="00073B5C">
        <w:rPr>
          <w:rFonts w:ascii="Times New Roman" w:hAnsi="Times New Roman"/>
          <w:sz w:val="24"/>
          <w:szCs w:val="24"/>
        </w:rPr>
        <w:t xml:space="preserve">В обоих случаях выявлены нарушения в деятельности должностных лиц службы судебных приставов, выразившиеся в непринятие всех предусмотрены законом мер, направленных на побуждение должников по </w:t>
      </w:r>
      <w:proofErr w:type="spellStart"/>
      <w:r w:rsidRPr="00073B5C">
        <w:rPr>
          <w:rFonts w:ascii="Times New Roman" w:hAnsi="Times New Roman"/>
          <w:sz w:val="24"/>
          <w:szCs w:val="24"/>
        </w:rPr>
        <w:t>алиментом</w:t>
      </w:r>
      <w:proofErr w:type="spellEnd"/>
      <w:r w:rsidRPr="00073B5C">
        <w:rPr>
          <w:rFonts w:ascii="Times New Roman" w:hAnsi="Times New Roman"/>
          <w:sz w:val="24"/>
          <w:szCs w:val="24"/>
        </w:rPr>
        <w:t xml:space="preserve"> к исполнению обязанностей, волоките, отсутствии </w:t>
      </w:r>
      <w:proofErr w:type="gramStart"/>
      <w:r w:rsidRPr="00073B5C">
        <w:rPr>
          <w:rFonts w:ascii="Times New Roman" w:hAnsi="Times New Roman"/>
          <w:sz w:val="24"/>
          <w:szCs w:val="24"/>
        </w:rPr>
        <w:t>контроля за</w:t>
      </w:r>
      <w:proofErr w:type="gramEnd"/>
      <w:r w:rsidRPr="00073B5C">
        <w:rPr>
          <w:rFonts w:ascii="Times New Roman" w:hAnsi="Times New Roman"/>
          <w:sz w:val="24"/>
          <w:szCs w:val="24"/>
        </w:rPr>
        <w:t xml:space="preserve"> соблюдением порядка отчисления алиментов работодателями должников и пр.</w:t>
      </w:r>
    </w:p>
    <w:p w:rsidR="00DB3881" w:rsidRPr="005962C5" w:rsidRDefault="00DB3881" w:rsidP="00DB3881">
      <w:pPr>
        <w:widowControl w:val="0"/>
        <w:spacing w:after="0" w:line="240" w:lineRule="auto"/>
        <w:ind w:firstLine="701"/>
        <w:jc w:val="both"/>
        <w:rPr>
          <w:rFonts w:ascii="Times New Roman" w:hAnsi="Times New Roman"/>
          <w:sz w:val="24"/>
          <w:szCs w:val="24"/>
        </w:rPr>
      </w:pPr>
      <w:r w:rsidRPr="00073B5C">
        <w:rPr>
          <w:rFonts w:ascii="Times New Roman" w:hAnsi="Times New Roman"/>
          <w:sz w:val="24"/>
          <w:szCs w:val="24"/>
        </w:rPr>
        <w:t xml:space="preserve">В связи с выявленными нарушениями прокурором района начальнику Управления ФССП по </w:t>
      </w:r>
      <w:r w:rsidRPr="005962C5">
        <w:rPr>
          <w:rFonts w:ascii="Times New Roman" w:hAnsi="Times New Roman"/>
          <w:sz w:val="24"/>
          <w:szCs w:val="24"/>
        </w:rPr>
        <w:t>Новосибирской области внесено 2 представления, которые рассмотрены и удовлетворены: приняты дополнительные меры понуждения к должникам.</w:t>
      </w:r>
    </w:p>
    <w:p w:rsidR="00DB3881" w:rsidRPr="005962C5" w:rsidRDefault="00DB3881" w:rsidP="00DB3881">
      <w:pPr>
        <w:ind w:firstLine="697"/>
        <w:jc w:val="both"/>
        <w:rPr>
          <w:rFonts w:ascii="Times New Roman" w:hAnsi="Times New Roman"/>
          <w:sz w:val="24"/>
          <w:szCs w:val="24"/>
        </w:rPr>
      </w:pPr>
      <w:proofErr w:type="gramStart"/>
      <w:r w:rsidRPr="005962C5">
        <w:rPr>
          <w:rFonts w:ascii="Times New Roman" w:hAnsi="Times New Roman"/>
          <w:sz w:val="24"/>
          <w:szCs w:val="24"/>
        </w:rPr>
        <w:t xml:space="preserve">Кроме того, отмечу, что при длительном неисполнении принятых судом решений по искам о взыскании алиментов, </w:t>
      </w:r>
      <w:r w:rsidRPr="005962C5">
        <w:rPr>
          <w:rFonts w:ascii="Times New Roman" w:hAnsi="Times New Roman"/>
          <w:bCs/>
          <w:sz w:val="24"/>
          <w:szCs w:val="24"/>
        </w:rPr>
        <w:t xml:space="preserve">в силу </w:t>
      </w:r>
      <w:hyperlink r:id="rId4" w:history="1">
        <w:r w:rsidRPr="005962C5">
          <w:rPr>
            <w:rFonts w:ascii="Times New Roman" w:hAnsi="Times New Roman"/>
            <w:bCs/>
            <w:sz w:val="24"/>
            <w:szCs w:val="24"/>
          </w:rPr>
          <w:t>пункта 1 статьи 308.3</w:t>
        </w:r>
      </w:hyperlink>
      <w:r w:rsidRPr="005962C5">
        <w:rPr>
          <w:rFonts w:ascii="Times New Roman" w:hAnsi="Times New Roman"/>
          <w:bCs/>
          <w:sz w:val="24"/>
          <w:szCs w:val="24"/>
        </w:rPr>
        <w:t xml:space="preserve"> Гражданского кодекса Российской Федерации в целях побуждения должника к своевременному исполнению обязательства в натуре, судом могут быть присуждены </w:t>
      </w:r>
      <w:r>
        <w:rPr>
          <w:rFonts w:ascii="Times New Roman" w:hAnsi="Times New Roman"/>
          <w:bCs/>
          <w:sz w:val="24"/>
          <w:szCs w:val="24"/>
        </w:rPr>
        <w:t xml:space="preserve">дополнительно </w:t>
      </w:r>
      <w:r w:rsidRPr="005962C5">
        <w:rPr>
          <w:rFonts w:ascii="Times New Roman" w:hAnsi="Times New Roman"/>
          <w:bCs/>
          <w:sz w:val="24"/>
          <w:szCs w:val="24"/>
        </w:rPr>
        <w:t>денежные средства на случай неисполнения соответствующего судебного акта в пользу взыскателя,  в данном случае родителя или опекуна, воспитывающего ребёнка, по</w:t>
      </w:r>
      <w:proofErr w:type="gramEnd"/>
      <w:r w:rsidRPr="005962C5">
        <w:rPr>
          <w:rFonts w:ascii="Times New Roman" w:hAnsi="Times New Roman"/>
          <w:bCs/>
          <w:sz w:val="24"/>
          <w:szCs w:val="24"/>
        </w:rPr>
        <w:t xml:space="preserve"> его заявлению (судебная неустойка).</w:t>
      </w:r>
    </w:p>
    <w:p w:rsidR="00DB3881" w:rsidRPr="00AD5634" w:rsidRDefault="00DB3881" w:rsidP="00DB3881">
      <w:pPr>
        <w:spacing w:after="0" w:line="240" w:lineRule="auto"/>
        <w:jc w:val="both"/>
        <w:rPr>
          <w:rFonts w:ascii="Times New Roman" w:hAnsi="Times New Roman"/>
          <w:sz w:val="24"/>
          <w:szCs w:val="24"/>
        </w:rPr>
      </w:pPr>
      <w:r w:rsidRPr="00AD5634">
        <w:rPr>
          <w:rFonts w:ascii="Times New Roman" w:hAnsi="Times New Roman"/>
          <w:sz w:val="24"/>
          <w:szCs w:val="24"/>
        </w:rPr>
        <w:t xml:space="preserve">Помощник прокурора </w:t>
      </w:r>
    </w:p>
    <w:p w:rsidR="00DB3881" w:rsidRDefault="00DB3881" w:rsidP="00DB3881">
      <w:pPr>
        <w:spacing w:after="0" w:line="240" w:lineRule="auto"/>
        <w:jc w:val="both"/>
        <w:rPr>
          <w:rFonts w:ascii="Times New Roman" w:hAnsi="Times New Roman"/>
          <w:sz w:val="24"/>
          <w:szCs w:val="24"/>
        </w:rPr>
      </w:pPr>
      <w:r>
        <w:rPr>
          <w:rFonts w:ascii="Times New Roman" w:hAnsi="Times New Roman"/>
          <w:sz w:val="24"/>
          <w:szCs w:val="24"/>
        </w:rPr>
        <w:t xml:space="preserve"> </w:t>
      </w:r>
      <w:r w:rsidRPr="00AD5634">
        <w:rPr>
          <w:rFonts w:ascii="Times New Roman" w:hAnsi="Times New Roman"/>
          <w:sz w:val="24"/>
          <w:szCs w:val="24"/>
        </w:rPr>
        <w:t xml:space="preserve">Краснозёрского района                                                               </w:t>
      </w:r>
      <w:r>
        <w:rPr>
          <w:rFonts w:ascii="Times New Roman" w:hAnsi="Times New Roman"/>
          <w:sz w:val="24"/>
          <w:szCs w:val="24"/>
        </w:rPr>
        <w:t xml:space="preserve">                            </w:t>
      </w:r>
      <w:r w:rsidRPr="00AD5634">
        <w:rPr>
          <w:rFonts w:ascii="Times New Roman" w:hAnsi="Times New Roman"/>
          <w:sz w:val="24"/>
          <w:szCs w:val="24"/>
        </w:rPr>
        <w:t xml:space="preserve">      Ю.И.Кузнецова</w:t>
      </w:r>
    </w:p>
    <w:p w:rsidR="00DB3881" w:rsidRPr="00941948" w:rsidRDefault="00DB3881" w:rsidP="00DB3881">
      <w:pPr>
        <w:spacing w:after="0" w:line="240" w:lineRule="auto"/>
        <w:jc w:val="center"/>
        <w:rPr>
          <w:rFonts w:ascii="Times New Roman" w:hAnsi="Times New Roman"/>
          <w:b/>
          <w:sz w:val="24"/>
          <w:szCs w:val="24"/>
        </w:rPr>
      </w:pPr>
    </w:p>
    <w:p w:rsidR="00DB3881" w:rsidRPr="00AD5634" w:rsidRDefault="00DB3881" w:rsidP="00DB3881">
      <w:pPr>
        <w:spacing w:after="0" w:line="240" w:lineRule="auto"/>
        <w:ind w:firstLine="709"/>
        <w:jc w:val="both"/>
        <w:rPr>
          <w:rFonts w:ascii="Times New Roman" w:hAnsi="Times New Roman"/>
          <w:b/>
          <w:sz w:val="24"/>
          <w:szCs w:val="24"/>
        </w:rPr>
      </w:pPr>
      <w:r w:rsidRPr="00AD5634">
        <w:rPr>
          <w:rFonts w:ascii="Times New Roman" w:hAnsi="Times New Roman"/>
          <w:b/>
          <w:sz w:val="24"/>
          <w:szCs w:val="24"/>
        </w:rPr>
        <w:t xml:space="preserve">Действующим </w:t>
      </w:r>
      <w:proofErr w:type="spellStart"/>
      <w:r w:rsidRPr="00AD5634">
        <w:rPr>
          <w:rFonts w:ascii="Times New Roman" w:hAnsi="Times New Roman"/>
          <w:b/>
          <w:sz w:val="24"/>
          <w:szCs w:val="24"/>
        </w:rPr>
        <w:t>антикоррупционным</w:t>
      </w:r>
      <w:proofErr w:type="spellEnd"/>
      <w:r w:rsidRPr="00AD5634">
        <w:rPr>
          <w:rFonts w:ascii="Times New Roman" w:hAnsi="Times New Roman"/>
          <w:b/>
          <w:sz w:val="24"/>
          <w:szCs w:val="24"/>
        </w:rPr>
        <w:t xml:space="preserve"> законодательством установлены особенности трудоустройства бывших государственных и муниципальных служащих после увольнения со службы</w:t>
      </w:r>
    </w:p>
    <w:p w:rsidR="00DB3881" w:rsidRPr="00AD5634" w:rsidRDefault="00DB3881" w:rsidP="00DB3881">
      <w:pPr>
        <w:spacing w:after="0" w:line="240" w:lineRule="auto"/>
        <w:ind w:firstLine="709"/>
        <w:jc w:val="both"/>
        <w:rPr>
          <w:rFonts w:ascii="Times New Roman" w:hAnsi="Times New Roman"/>
          <w:sz w:val="24"/>
          <w:szCs w:val="24"/>
        </w:rPr>
      </w:pPr>
      <w:proofErr w:type="gramStart"/>
      <w:r w:rsidRPr="00AD5634">
        <w:rPr>
          <w:rFonts w:ascii="Times New Roman" w:hAnsi="Times New Roman"/>
          <w:sz w:val="24"/>
          <w:szCs w:val="24"/>
        </w:rPr>
        <w:t>Согласно ч. 1 ст. 12 Федерального закона от 25.12.2008 № 273-ФЗ «О противодействии коррупции» бывшие государственные и муниципальные служащие, замещавшие должности, входящие в утвержденные перечни должностей с коррупционными рисками, имеют право замещать на условиях трудового договора должности в организации, если отдельные функции государственного, муниципального (административного) управления данной организацией входили в их должностные (служебные) обязанности, с согласия соответствующей комиссии по соблюдению требований</w:t>
      </w:r>
      <w:proofErr w:type="gramEnd"/>
      <w:r w:rsidRPr="00AD5634">
        <w:rPr>
          <w:rFonts w:ascii="Times New Roman" w:hAnsi="Times New Roman"/>
          <w:sz w:val="24"/>
          <w:szCs w:val="24"/>
        </w:rPr>
        <w:t xml:space="preserve"> к служебному поведению и урегулированию конфликта интересов.</w:t>
      </w:r>
    </w:p>
    <w:p w:rsidR="00DB3881" w:rsidRPr="00AD5634" w:rsidRDefault="00DB3881" w:rsidP="00DB3881">
      <w:pPr>
        <w:spacing w:after="0" w:line="240" w:lineRule="auto"/>
        <w:ind w:firstLine="709"/>
        <w:jc w:val="both"/>
        <w:rPr>
          <w:rFonts w:ascii="Times New Roman" w:hAnsi="Times New Roman"/>
          <w:sz w:val="24"/>
          <w:szCs w:val="24"/>
        </w:rPr>
      </w:pPr>
      <w:proofErr w:type="gramStart"/>
      <w:r w:rsidRPr="00AD5634">
        <w:rPr>
          <w:rFonts w:ascii="Times New Roman" w:hAnsi="Times New Roman"/>
          <w:sz w:val="24"/>
          <w:szCs w:val="24"/>
        </w:rPr>
        <w:t>В случае трудоустройства без получения согласия комиссии или принятия комиссией решения об отказе в согласовании трудоустройства  трудовой договор с бывшим государственным или муниципальным служащим подлежит расторжению на основании ст. 84 Трудового кодекса Российской Федерации, предусматривающей прекращение трудового договора вследствие нарушения установленных законом правил его заключения.</w:t>
      </w:r>
      <w:proofErr w:type="gramEnd"/>
    </w:p>
    <w:p w:rsidR="00DB3881" w:rsidRPr="00AD5634" w:rsidRDefault="00DB3881" w:rsidP="00DB3881">
      <w:pPr>
        <w:spacing w:after="0" w:line="240" w:lineRule="auto"/>
        <w:ind w:firstLine="709"/>
        <w:jc w:val="both"/>
        <w:rPr>
          <w:rFonts w:ascii="Times New Roman" w:hAnsi="Times New Roman"/>
          <w:sz w:val="24"/>
          <w:szCs w:val="24"/>
        </w:rPr>
      </w:pPr>
      <w:proofErr w:type="gramStart"/>
      <w:r w:rsidRPr="00AD5634">
        <w:rPr>
          <w:rFonts w:ascii="Times New Roman" w:hAnsi="Times New Roman"/>
          <w:sz w:val="24"/>
          <w:szCs w:val="24"/>
        </w:rPr>
        <w:t>В соответствии с ч. 4 ст. 12 Федерального закона «О противодействии коррупции» работодатель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w:t>
      </w:r>
      <w:proofErr w:type="gramEnd"/>
      <w:r w:rsidRPr="00AD5634">
        <w:rPr>
          <w:rFonts w:ascii="Times New Roman" w:hAnsi="Times New Roman"/>
          <w:sz w:val="24"/>
          <w:szCs w:val="24"/>
        </w:rPr>
        <w:t xml:space="preserve"> служащего по последнему месту его службы в порядке, устанавливаемом нормативными правовыми актами Российской Федерации. </w:t>
      </w:r>
    </w:p>
    <w:p w:rsidR="00DB3881" w:rsidRPr="00AD5634" w:rsidRDefault="00DB3881" w:rsidP="00DB3881">
      <w:pPr>
        <w:spacing w:after="0" w:line="240" w:lineRule="auto"/>
        <w:ind w:firstLine="709"/>
        <w:jc w:val="both"/>
        <w:rPr>
          <w:rFonts w:ascii="Times New Roman" w:hAnsi="Times New Roman"/>
          <w:sz w:val="24"/>
          <w:szCs w:val="24"/>
        </w:rPr>
      </w:pPr>
      <w:proofErr w:type="gramStart"/>
      <w:r w:rsidRPr="00AD5634">
        <w:rPr>
          <w:rFonts w:ascii="Times New Roman" w:hAnsi="Times New Roman"/>
          <w:sz w:val="24"/>
          <w:szCs w:val="24"/>
        </w:rPr>
        <w:t>Правила предоставления указанных сведений предусмотрены постановлением Правительства Российской Федерации от 21.01.2015 № 29, в соответствии с которыми работодатель при заключении трудового договора или гражданско-правового договора в течение 2 лет после увольнения гражданина с государственной или муниципальной службы сообщает представителю нанимателя (работодателю) государственного или муниципального служащего по последнему месту его службы о заключении такого договора в письменной форме.</w:t>
      </w:r>
      <w:proofErr w:type="gramEnd"/>
    </w:p>
    <w:p w:rsidR="00DB3881" w:rsidRPr="00AD5634" w:rsidRDefault="00DB3881" w:rsidP="00DB3881">
      <w:pPr>
        <w:spacing w:after="0" w:line="240" w:lineRule="auto"/>
        <w:ind w:firstLine="709"/>
        <w:jc w:val="both"/>
        <w:rPr>
          <w:rFonts w:ascii="Times New Roman" w:hAnsi="Times New Roman"/>
          <w:sz w:val="24"/>
          <w:szCs w:val="24"/>
        </w:rPr>
      </w:pPr>
      <w:proofErr w:type="gramStart"/>
      <w:r w:rsidRPr="00AD5634">
        <w:rPr>
          <w:rFonts w:ascii="Times New Roman" w:hAnsi="Times New Roman"/>
          <w:sz w:val="24"/>
          <w:szCs w:val="24"/>
        </w:rPr>
        <w:lastRenderedPageBreak/>
        <w:t>Неисполнение указанной обязанности является административным правонарушением, предусмотренным ст. 19.29 Кодекса Российской Федерации об административных правонарушениях, и влечет наказание в виде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roofErr w:type="gramEnd"/>
    </w:p>
    <w:p w:rsidR="00DB3881" w:rsidRPr="00AD5634" w:rsidRDefault="00DB3881" w:rsidP="00DB3881">
      <w:pPr>
        <w:spacing w:after="0" w:line="240" w:lineRule="auto"/>
        <w:ind w:firstLine="709"/>
        <w:jc w:val="both"/>
        <w:rPr>
          <w:rFonts w:ascii="Times New Roman" w:hAnsi="Times New Roman"/>
          <w:sz w:val="24"/>
          <w:szCs w:val="24"/>
        </w:rPr>
      </w:pPr>
    </w:p>
    <w:p w:rsidR="00DB3881" w:rsidRPr="00AD5634" w:rsidRDefault="00DB3881" w:rsidP="00DB3881">
      <w:pPr>
        <w:spacing w:after="0" w:line="240" w:lineRule="auto"/>
        <w:jc w:val="both"/>
        <w:rPr>
          <w:rFonts w:ascii="Times New Roman" w:hAnsi="Times New Roman"/>
          <w:sz w:val="24"/>
          <w:szCs w:val="24"/>
        </w:rPr>
      </w:pPr>
      <w:r w:rsidRPr="00AD5634">
        <w:rPr>
          <w:rFonts w:ascii="Times New Roman" w:hAnsi="Times New Roman"/>
          <w:sz w:val="24"/>
          <w:szCs w:val="24"/>
        </w:rPr>
        <w:t>Прокурор Краснозерского</w:t>
      </w:r>
      <w:r>
        <w:rPr>
          <w:rFonts w:ascii="Times New Roman" w:hAnsi="Times New Roman"/>
          <w:sz w:val="24"/>
          <w:szCs w:val="24"/>
        </w:rPr>
        <w:t xml:space="preserve"> района</w:t>
      </w:r>
      <w:r>
        <w:rPr>
          <w:rFonts w:ascii="Times New Roman" w:hAnsi="Times New Roman"/>
          <w:sz w:val="24"/>
          <w:szCs w:val="24"/>
        </w:rPr>
        <w:tab/>
      </w:r>
      <w:r>
        <w:rPr>
          <w:rFonts w:ascii="Times New Roman" w:hAnsi="Times New Roman"/>
          <w:sz w:val="24"/>
          <w:szCs w:val="24"/>
        </w:rPr>
        <w:tab/>
        <w:t xml:space="preserve">                                                                        </w:t>
      </w:r>
      <w:r w:rsidRPr="00AD5634">
        <w:rPr>
          <w:rFonts w:ascii="Times New Roman" w:hAnsi="Times New Roman"/>
          <w:sz w:val="24"/>
          <w:szCs w:val="24"/>
        </w:rPr>
        <w:t>Д.</w:t>
      </w:r>
      <w:r>
        <w:rPr>
          <w:rFonts w:ascii="Times New Roman" w:hAnsi="Times New Roman"/>
          <w:sz w:val="24"/>
          <w:szCs w:val="24"/>
        </w:rPr>
        <w:t>В.Круглов</w:t>
      </w:r>
      <w:r w:rsidRPr="00AD5634">
        <w:rPr>
          <w:rFonts w:ascii="Times New Roman" w:hAnsi="Times New Roman"/>
          <w:sz w:val="24"/>
          <w:szCs w:val="24"/>
        </w:rPr>
        <w:t xml:space="preserve">                </w:t>
      </w:r>
      <w:r>
        <w:rPr>
          <w:rFonts w:ascii="Times New Roman" w:hAnsi="Times New Roman"/>
          <w:sz w:val="24"/>
          <w:szCs w:val="24"/>
        </w:rPr>
        <w:t xml:space="preserve">          </w:t>
      </w:r>
    </w:p>
    <w:p w:rsidR="00DB3881" w:rsidRPr="00AD5634" w:rsidRDefault="00DB3881" w:rsidP="00DB3881">
      <w:pPr>
        <w:spacing w:after="0" w:line="240" w:lineRule="auto"/>
        <w:ind w:firstLine="709"/>
        <w:jc w:val="center"/>
        <w:rPr>
          <w:rFonts w:ascii="Times New Roman" w:hAnsi="Times New Roman"/>
          <w:b/>
          <w:sz w:val="24"/>
          <w:szCs w:val="24"/>
        </w:rPr>
      </w:pPr>
      <w:r w:rsidRPr="00AD5634">
        <w:rPr>
          <w:rFonts w:ascii="Times New Roman" w:hAnsi="Times New Roman"/>
          <w:b/>
          <w:sz w:val="24"/>
          <w:szCs w:val="24"/>
        </w:rPr>
        <w:t>ВЛАДЕЛЬЦАМ ОГНЕСТРЕЛЬНОГО ОРУЖИЯ НА ЗАМЕТКУ</w:t>
      </w:r>
    </w:p>
    <w:p w:rsidR="00DB3881" w:rsidRPr="00AD5634" w:rsidRDefault="00DB3881" w:rsidP="00DB3881">
      <w:pPr>
        <w:spacing w:after="0" w:line="240" w:lineRule="auto"/>
        <w:ind w:firstLine="709"/>
        <w:jc w:val="both"/>
        <w:rPr>
          <w:rFonts w:ascii="Times New Roman" w:hAnsi="Times New Roman"/>
          <w:sz w:val="24"/>
          <w:szCs w:val="24"/>
        </w:rPr>
      </w:pPr>
    </w:p>
    <w:p w:rsidR="00DB3881" w:rsidRPr="00AD5634" w:rsidRDefault="00DB3881" w:rsidP="00DB3881">
      <w:pPr>
        <w:spacing w:after="0" w:line="240" w:lineRule="auto"/>
        <w:ind w:firstLine="709"/>
        <w:jc w:val="both"/>
        <w:rPr>
          <w:rFonts w:ascii="Times New Roman" w:hAnsi="Times New Roman"/>
          <w:sz w:val="24"/>
          <w:szCs w:val="24"/>
        </w:rPr>
      </w:pPr>
      <w:proofErr w:type="gramStart"/>
      <w:r w:rsidRPr="00AD5634">
        <w:rPr>
          <w:rFonts w:ascii="Times New Roman" w:hAnsi="Times New Roman"/>
          <w:sz w:val="24"/>
          <w:szCs w:val="24"/>
        </w:rPr>
        <w:t xml:space="preserve">В соответствии с </w:t>
      </w:r>
      <w:hyperlink r:id="rId5" w:history="1">
        <w:r w:rsidRPr="00AD5634">
          <w:rPr>
            <w:rStyle w:val="a4"/>
            <w:rFonts w:ascii="Times New Roman" w:hAnsi="Times New Roman"/>
            <w:color w:val="auto"/>
            <w:sz w:val="24"/>
            <w:szCs w:val="24"/>
            <w:u w:val="none"/>
          </w:rPr>
          <w:t>частью 6 статьи 20.8</w:t>
        </w:r>
      </w:hyperlink>
      <w:r w:rsidRPr="00AD5634">
        <w:rPr>
          <w:rFonts w:ascii="Times New Roman" w:hAnsi="Times New Roman"/>
          <w:sz w:val="24"/>
          <w:szCs w:val="24"/>
        </w:rPr>
        <w:t xml:space="preserve"> Кодекса Российской Федерации об административных правонарушениях незаконные приобретение, продажа, передача, хранение, перевозка или ношение гражданского огнестрельного гладкоствольного оружия и огнестрельного оружия ограниченного поражения влечет наложение административного штрафа на граждан в размере от трех тысяч до пяти тысяч рублей с конфискацией оружия и патронов к нему либо административный арест на срок от пяти до</w:t>
      </w:r>
      <w:proofErr w:type="gramEnd"/>
      <w:r w:rsidRPr="00AD5634">
        <w:rPr>
          <w:rFonts w:ascii="Times New Roman" w:hAnsi="Times New Roman"/>
          <w:sz w:val="24"/>
          <w:szCs w:val="24"/>
        </w:rPr>
        <w:t xml:space="preserve"> пятнадцати суток с конфискацией оружия и патронов к нему; на должностных лиц - от десяти тысяч до пятидесяти тысяч рублей с конфискацией оружия и патронов к нему либо их дисквалификацию на срок от одного года до трех лет с конфискацией оружия и патронов к нему; на юридических лиц - от ста тысяч до пятисот тысяч рублей с конфискацией оружия и патронов к нему либо административное приостановление их деятельности на срок от десяти до шестидесяти суток.</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В силу </w:t>
      </w:r>
      <w:hyperlink r:id="rId6" w:history="1">
        <w:r w:rsidRPr="00AD5634">
          <w:rPr>
            <w:rStyle w:val="a4"/>
            <w:rFonts w:ascii="Times New Roman" w:hAnsi="Times New Roman"/>
            <w:color w:val="auto"/>
            <w:sz w:val="24"/>
            <w:szCs w:val="24"/>
            <w:u w:val="none"/>
          </w:rPr>
          <w:t>части 1 статьи 22</w:t>
        </w:r>
      </w:hyperlink>
      <w:r w:rsidRPr="00AD5634">
        <w:rPr>
          <w:rFonts w:ascii="Times New Roman" w:hAnsi="Times New Roman"/>
          <w:sz w:val="24"/>
          <w:szCs w:val="24"/>
        </w:rPr>
        <w:t xml:space="preserve"> Федерального закона от 13.12.1996 № 150-ФЗ «Об оружии» хранение гражданского и служебного оружия и патронов к нему осуществляется юридическими лицами и гражданами, получившими в федеральном органе исполнительной власти, уполномоченном в сфере оборота оружия, или его территориальном органе  разрешение на хранение или хранение и ношение оружия.</w:t>
      </w:r>
    </w:p>
    <w:p w:rsidR="00DB3881" w:rsidRPr="00AD5634" w:rsidRDefault="00DB3881" w:rsidP="00DB3881">
      <w:pPr>
        <w:spacing w:after="0" w:line="240" w:lineRule="auto"/>
        <w:ind w:firstLine="709"/>
        <w:jc w:val="both"/>
        <w:rPr>
          <w:rFonts w:ascii="Times New Roman" w:hAnsi="Times New Roman"/>
          <w:sz w:val="24"/>
          <w:szCs w:val="24"/>
        </w:rPr>
      </w:pPr>
      <w:hyperlink r:id="rId7" w:history="1">
        <w:proofErr w:type="gramStart"/>
        <w:r w:rsidRPr="00AD5634">
          <w:rPr>
            <w:rStyle w:val="a4"/>
            <w:rFonts w:ascii="Times New Roman" w:hAnsi="Times New Roman"/>
            <w:color w:val="auto"/>
            <w:sz w:val="24"/>
            <w:szCs w:val="24"/>
            <w:u w:val="none"/>
          </w:rPr>
          <w:t>Статьей 13</w:t>
        </w:r>
      </w:hyperlink>
      <w:r w:rsidRPr="00AD5634">
        <w:rPr>
          <w:rFonts w:ascii="Times New Roman" w:hAnsi="Times New Roman"/>
          <w:sz w:val="24"/>
          <w:szCs w:val="24"/>
        </w:rPr>
        <w:t xml:space="preserve"> указанного Федерального закона предусмотрено, что гражданину Российской Федерации федеральным органом исполнительной власти, уполномоченным в сфере оборота оружия, или его территориальным органом по месту жительства при регистрации огнестрельного гладкоствольного длинноствольного оружия самообороны выдается разрешение на его хранение сроком на пять лет, при регистрации охотничьего огнестрельного длинноствольного оружия, спортивного огнестрельного длинноствольного оружия, пневматического оружия или огнестрельного оружия ограниченного поражения - разрешение</w:t>
      </w:r>
      <w:proofErr w:type="gramEnd"/>
      <w:r w:rsidRPr="00AD5634">
        <w:rPr>
          <w:rFonts w:ascii="Times New Roman" w:hAnsi="Times New Roman"/>
          <w:sz w:val="24"/>
          <w:szCs w:val="24"/>
        </w:rPr>
        <w:t xml:space="preserve"> на его хранение и ношение сроком на пять лет. </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Продление срока действия разрешения осуществляется в порядке, предусмотренном </w:t>
      </w:r>
      <w:hyperlink r:id="rId8" w:history="1">
        <w:r w:rsidRPr="00AD5634">
          <w:rPr>
            <w:rStyle w:val="a4"/>
            <w:rFonts w:ascii="Times New Roman" w:hAnsi="Times New Roman"/>
            <w:color w:val="auto"/>
            <w:sz w:val="24"/>
            <w:szCs w:val="24"/>
            <w:u w:val="none"/>
          </w:rPr>
          <w:t>статьей 9</w:t>
        </w:r>
      </w:hyperlink>
      <w:r w:rsidRPr="00AD5634">
        <w:rPr>
          <w:rFonts w:ascii="Times New Roman" w:hAnsi="Times New Roman"/>
          <w:sz w:val="24"/>
          <w:szCs w:val="24"/>
        </w:rPr>
        <w:t xml:space="preserve"> данного Федерального закона, которой установлен порядок лицензирования приобретения оружия и патронов к нему. Для получения лицензии на приобретение оружия гражданин Российской Федерации обязан представить в федеральный орган исполнительной власти, уполномоченный в сфере оборота оружия, или его территориальный орган по месту жительства заявление, документ, удостоверяющий личность гражданина, и другие предусмотренные настоящим Федеральным законом документы. </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Таким образом, по истечении срока действия разрешения при несоблюдении предусмотренных Федеральным </w:t>
      </w:r>
      <w:hyperlink r:id="rId9" w:history="1">
        <w:r w:rsidRPr="00AD5634">
          <w:rPr>
            <w:rStyle w:val="a4"/>
            <w:rFonts w:ascii="Times New Roman" w:hAnsi="Times New Roman"/>
            <w:color w:val="auto"/>
            <w:sz w:val="24"/>
            <w:szCs w:val="24"/>
            <w:u w:val="none"/>
          </w:rPr>
          <w:t>законом</w:t>
        </w:r>
      </w:hyperlink>
      <w:r w:rsidRPr="00AD5634">
        <w:rPr>
          <w:rFonts w:ascii="Times New Roman" w:hAnsi="Times New Roman"/>
          <w:sz w:val="24"/>
          <w:szCs w:val="24"/>
        </w:rPr>
        <w:t xml:space="preserve"> об оружии условий его продления хранение оружия является незаконным, так как отсутствует подтверждение соблюдения владельцем оружия необходимых безопасных условий его хранения и использования.</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Хранение гражданского огнестрельного оружия по истечении срока действия разрешения является незаконным и образует состав административного правонарушения, предусмотренного </w:t>
      </w:r>
      <w:hyperlink r:id="rId10" w:history="1">
        <w:r w:rsidRPr="00AD5634">
          <w:rPr>
            <w:rStyle w:val="a4"/>
            <w:rFonts w:ascii="Times New Roman" w:hAnsi="Times New Roman"/>
            <w:color w:val="auto"/>
            <w:sz w:val="24"/>
            <w:szCs w:val="24"/>
            <w:u w:val="none"/>
          </w:rPr>
          <w:t>частью 6 статьи 20.8</w:t>
        </w:r>
      </w:hyperlink>
      <w:r w:rsidRPr="00AD5634">
        <w:rPr>
          <w:rFonts w:ascii="Times New Roman" w:hAnsi="Times New Roman"/>
          <w:sz w:val="24"/>
          <w:szCs w:val="24"/>
        </w:rPr>
        <w:t xml:space="preserve"> Кодекса Российской Федерации об административных правонарушениях, и влечет применение указанного выше административного наказания.</w:t>
      </w:r>
    </w:p>
    <w:p w:rsidR="00DB3881" w:rsidRPr="00AD5634" w:rsidRDefault="00DB3881" w:rsidP="00DB3881">
      <w:pPr>
        <w:spacing w:after="0" w:line="240" w:lineRule="auto"/>
        <w:ind w:firstLine="709"/>
        <w:jc w:val="both"/>
        <w:rPr>
          <w:rFonts w:ascii="Times New Roman" w:hAnsi="Times New Roman"/>
          <w:sz w:val="24"/>
          <w:szCs w:val="24"/>
        </w:rPr>
      </w:pPr>
    </w:p>
    <w:p w:rsidR="00DB3881" w:rsidRPr="00AD5634" w:rsidRDefault="00DB3881" w:rsidP="00DB3881">
      <w:pPr>
        <w:spacing w:after="0" w:line="240" w:lineRule="auto"/>
        <w:jc w:val="both"/>
        <w:rPr>
          <w:rFonts w:ascii="Times New Roman" w:hAnsi="Times New Roman"/>
          <w:sz w:val="24"/>
          <w:szCs w:val="24"/>
        </w:rPr>
      </w:pPr>
      <w:r w:rsidRPr="00AD5634">
        <w:rPr>
          <w:rFonts w:ascii="Times New Roman" w:hAnsi="Times New Roman"/>
          <w:sz w:val="24"/>
          <w:szCs w:val="24"/>
        </w:rPr>
        <w:t xml:space="preserve">Прокурор Краснозерского района                                               </w:t>
      </w:r>
      <w:r>
        <w:rPr>
          <w:rFonts w:ascii="Times New Roman" w:hAnsi="Times New Roman"/>
          <w:sz w:val="24"/>
          <w:szCs w:val="24"/>
        </w:rPr>
        <w:t xml:space="preserve">                                  </w:t>
      </w:r>
      <w:r w:rsidRPr="00AD5634">
        <w:rPr>
          <w:rFonts w:ascii="Times New Roman" w:hAnsi="Times New Roman"/>
          <w:sz w:val="24"/>
          <w:szCs w:val="24"/>
        </w:rPr>
        <w:t xml:space="preserve">    Д.В. Круглов</w:t>
      </w:r>
    </w:p>
    <w:p w:rsidR="00DB3881" w:rsidRPr="00AD5634" w:rsidRDefault="00DB3881" w:rsidP="00DB3881">
      <w:pPr>
        <w:spacing w:after="0" w:line="240" w:lineRule="auto"/>
        <w:ind w:firstLine="709"/>
        <w:jc w:val="both"/>
        <w:rPr>
          <w:rFonts w:ascii="Times New Roman" w:hAnsi="Times New Roman"/>
          <w:sz w:val="24"/>
          <w:szCs w:val="24"/>
        </w:rPr>
      </w:pPr>
    </w:p>
    <w:p w:rsidR="00DB3881" w:rsidRPr="00AD5634" w:rsidRDefault="00DB3881" w:rsidP="00DB3881">
      <w:pPr>
        <w:spacing w:after="0" w:line="240" w:lineRule="auto"/>
        <w:ind w:firstLine="709"/>
        <w:jc w:val="both"/>
        <w:rPr>
          <w:rFonts w:ascii="Times New Roman" w:hAnsi="Times New Roman"/>
          <w:b/>
          <w:sz w:val="24"/>
          <w:szCs w:val="24"/>
        </w:rPr>
      </w:pPr>
      <w:r w:rsidRPr="00AD5634">
        <w:rPr>
          <w:rFonts w:ascii="Times New Roman" w:hAnsi="Times New Roman"/>
          <w:b/>
          <w:sz w:val="24"/>
          <w:szCs w:val="24"/>
        </w:rPr>
        <w:t>КЛЕВЕТА, И ОТВЕТСТВЕННОСТЬ ЗА НЕЕ</w:t>
      </w:r>
    </w:p>
    <w:p w:rsidR="00DB3881" w:rsidRPr="00AD5634" w:rsidRDefault="00DB3881" w:rsidP="00DB3881">
      <w:pPr>
        <w:spacing w:after="0" w:line="240" w:lineRule="auto"/>
        <w:ind w:firstLine="709"/>
        <w:jc w:val="both"/>
        <w:rPr>
          <w:rFonts w:ascii="Times New Roman" w:hAnsi="Times New Roman"/>
          <w:sz w:val="24"/>
          <w:szCs w:val="24"/>
        </w:rPr>
      </w:pP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Каждый человек может столкнуться с клеветой. Ситуация, когда третьи лица занимаются распространением недостоверной информации, унижающей гражданина и порочащей его репутацию, встречаются повсеместно. Как правило, пострадавшие люди оставляют данные действия без внимания, считая, что «статья» за клевету не предусмотрена действующим законодательством или не рассчитывая на понимание со стороны суда.</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На самом деле, если клевета является свершившимся фактом, то привлечь лицо, распространяющие слухи к ответственности не только можно, но и нужно. Более того, существует </w:t>
      </w:r>
      <w:proofErr w:type="gramStart"/>
      <w:r w:rsidRPr="00AD5634">
        <w:rPr>
          <w:rFonts w:ascii="Times New Roman" w:hAnsi="Times New Roman"/>
          <w:sz w:val="24"/>
          <w:szCs w:val="24"/>
        </w:rPr>
        <w:t>сразу несколько</w:t>
      </w:r>
      <w:proofErr w:type="gramEnd"/>
      <w:r w:rsidRPr="00AD5634">
        <w:rPr>
          <w:rFonts w:ascii="Times New Roman" w:hAnsi="Times New Roman"/>
          <w:sz w:val="24"/>
          <w:szCs w:val="24"/>
        </w:rPr>
        <w:t xml:space="preserve"> норм, закрепленных в разных кодексах, которые позволяют выполнить эту процедуру. </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lastRenderedPageBreak/>
        <w:t xml:space="preserve">Чаще всего, для регулирования данного вопроса используется статья Уголовного кодекса Российской Федерации (далее – УК РФ) за клевету – ст.128.1. </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Под клеветой понимается распространение заведомо ложной информации, которая унижает гражданина и порочит его репутацию. Чтобы иметь возможность квалифицировать деяние виновного лица, как клевету, важно доказать, что информация, сообщенная им заведомо была ложной и нанесла существенный урон репутации гражданина.</w:t>
      </w:r>
    </w:p>
    <w:p w:rsidR="00DB3881" w:rsidRPr="00AD5634" w:rsidRDefault="00DB3881" w:rsidP="00DB3881">
      <w:pPr>
        <w:spacing w:after="0" w:line="240" w:lineRule="auto"/>
        <w:ind w:firstLine="709"/>
        <w:jc w:val="both"/>
        <w:rPr>
          <w:rFonts w:ascii="Times New Roman" w:hAnsi="Times New Roman"/>
          <w:sz w:val="24"/>
          <w:szCs w:val="24"/>
        </w:rPr>
      </w:pPr>
      <w:proofErr w:type="gramStart"/>
      <w:r w:rsidRPr="00AD5634">
        <w:rPr>
          <w:rFonts w:ascii="Times New Roman" w:hAnsi="Times New Roman"/>
          <w:sz w:val="24"/>
          <w:szCs w:val="24"/>
        </w:rPr>
        <w:t>Порочащими, в частности, являлись сведения, содержащие утверждения о нарушении гражданином или </w:t>
      </w:r>
      <w:hyperlink r:id="rId11" w:tooltip="Юридическое лицо" w:history="1">
        <w:r w:rsidRPr="00AD5634">
          <w:rPr>
            <w:rStyle w:val="a4"/>
            <w:rFonts w:ascii="Times New Roman" w:hAnsi="Times New Roman"/>
            <w:color w:val="auto"/>
            <w:sz w:val="24"/>
            <w:szCs w:val="24"/>
            <w:u w:val="none"/>
          </w:rPr>
          <w:t>юридическим лицом</w:t>
        </w:r>
      </w:hyperlink>
      <w:r w:rsidRPr="00AD5634">
        <w:rPr>
          <w:rFonts w:ascii="Times New Roman" w:hAnsi="Times New Roman"/>
          <w:sz w:val="24"/>
          <w:szCs w:val="24"/>
        </w:rPr>
        <w:t>, действующего законодательства, совершении нечестного поступка, неправильном, неэтичном поведении в личной, общественной или политической жизни, недобросовестности при осуществлении производственно-хозяйственной и предпринимательской деятельности, нарушении деловой этики или обычаев делового оборота, которые умаляют честь и достоинство гражданина или деловую репутацию гражданина либо юридического лица.</w:t>
      </w:r>
      <w:proofErr w:type="gramEnd"/>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Действующая редакция ст. 128.1 УК РФ, содержит пять частей, которые предусматривают разные формы и способы распространении клеветы. Для каждой последующей разновидности наказание ужесточается.</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Часть 1: Клевета, то есть распространение заведомо ложных сведений, порочащих честь и достоинство другого лица или подрывающих его репутацию </w:t>
      </w:r>
      <w:proofErr w:type="gramStart"/>
      <w:r w:rsidRPr="00AD5634">
        <w:rPr>
          <w:rFonts w:ascii="Times New Roman" w:hAnsi="Times New Roman"/>
          <w:sz w:val="24"/>
          <w:szCs w:val="24"/>
        </w:rPr>
        <w:t>-</w:t>
      </w:r>
      <w:bookmarkStart w:id="0" w:name="dst1177"/>
      <w:bookmarkEnd w:id="0"/>
      <w:r w:rsidRPr="00AD5634">
        <w:rPr>
          <w:rFonts w:ascii="Times New Roman" w:hAnsi="Times New Roman"/>
          <w:sz w:val="24"/>
          <w:szCs w:val="24"/>
        </w:rPr>
        <w:t>н</w:t>
      </w:r>
      <w:proofErr w:type="gramEnd"/>
      <w:r w:rsidRPr="00AD5634">
        <w:rPr>
          <w:rFonts w:ascii="Times New Roman" w:hAnsi="Times New Roman"/>
          <w:sz w:val="24"/>
          <w:szCs w:val="24"/>
        </w:rPr>
        <w:t>аказывается штрафом в размере до пятисот тысяч рублей или в размере заработной платы или иного дохода осужденного за период до шести месяцев либо обязательными работами на срок до ста шестидесяти часов.</w:t>
      </w:r>
    </w:p>
    <w:p w:rsidR="00DB3881" w:rsidRPr="00AD5634" w:rsidRDefault="00DB3881" w:rsidP="00DB3881">
      <w:pPr>
        <w:spacing w:after="0" w:line="240" w:lineRule="auto"/>
        <w:ind w:firstLine="709"/>
        <w:jc w:val="both"/>
        <w:rPr>
          <w:rFonts w:ascii="Times New Roman" w:hAnsi="Times New Roman"/>
          <w:sz w:val="24"/>
          <w:szCs w:val="24"/>
        </w:rPr>
      </w:pPr>
      <w:bookmarkStart w:id="1" w:name="dst1178"/>
      <w:bookmarkEnd w:id="1"/>
      <w:r w:rsidRPr="00AD5634">
        <w:rPr>
          <w:rFonts w:ascii="Times New Roman" w:hAnsi="Times New Roman"/>
          <w:sz w:val="24"/>
          <w:szCs w:val="24"/>
        </w:rPr>
        <w:t>Часть 2: Клевета, содержащаяся в публичном выступлении, публично демонстрирующемся произведении или средствах массовой информации -</w:t>
      </w:r>
      <w:bookmarkStart w:id="2" w:name="dst1179"/>
      <w:bookmarkEnd w:id="2"/>
      <w:r w:rsidRPr="00AD5634">
        <w:rPr>
          <w:rFonts w:ascii="Times New Roman" w:hAnsi="Times New Roman"/>
          <w:sz w:val="24"/>
          <w:szCs w:val="24"/>
        </w:rPr>
        <w:t xml:space="preserve"> 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w:t>
      </w:r>
    </w:p>
    <w:p w:rsidR="00DB3881" w:rsidRPr="00AD5634" w:rsidRDefault="00DB3881" w:rsidP="00DB3881">
      <w:pPr>
        <w:spacing w:after="0" w:line="240" w:lineRule="auto"/>
        <w:ind w:firstLine="709"/>
        <w:jc w:val="both"/>
        <w:rPr>
          <w:rFonts w:ascii="Times New Roman" w:hAnsi="Times New Roman"/>
          <w:sz w:val="24"/>
          <w:szCs w:val="24"/>
        </w:rPr>
      </w:pPr>
      <w:bookmarkStart w:id="3" w:name="dst1180"/>
      <w:bookmarkEnd w:id="3"/>
      <w:r w:rsidRPr="00AD5634">
        <w:rPr>
          <w:rFonts w:ascii="Times New Roman" w:hAnsi="Times New Roman"/>
          <w:sz w:val="24"/>
          <w:szCs w:val="24"/>
        </w:rPr>
        <w:t>Часть 3: Клевета, совершенная с использованием своего служебного положения -</w:t>
      </w:r>
      <w:bookmarkStart w:id="4" w:name="dst1181"/>
      <w:bookmarkEnd w:id="4"/>
      <w:r w:rsidRPr="00AD5634">
        <w:rPr>
          <w:rFonts w:ascii="Times New Roman" w:hAnsi="Times New Roman"/>
          <w:sz w:val="24"/>
          <w:szCs w:val="24"/>
        </w:rPr>
        <w:t xml:space="preserve"> наказывается штрафом в размере до двух миллионов рублей или в размере заработной платы или иного дохода осужденного за период до двух лет либо обязательными работами на срок до трехсот двадцати часов.</w:t>
      </w:r>
    </w:p>
    <w:p w:rsidR="00DB3881" w:rsidRPr="00AD5634" w:rsidRDefault="00DB3881" w:rsidP="00DB3881">
      <w:pPr>
        <w:spacing w:after="0" w:line="240" w:lineRule="auto"/>
        <w:ind w:firstLine="709"/>
        <w:jc w:val="both"/>
        <w:rPr>
          <w:rFonts w:ascii="Times New Roman" w:hAnsi="Times New Roman"/>
          <w:sz w:val="24"/>
          <w:szCs w:val="24"/>
        </w:rPr>
      </w:pPr>
      <w:bookmarkStart w:id="5" w:name="dst1182"/>
      <w:bookmarkEnd w:id="5"/>
      <w:r w:rsidRPr="00AD5634">
        <w:rPr>
          <w:rFonts w:ascii="Times New Roman" w:hAnsi="Times New Roman"/>
          <w:sz w:val="24"/>
          <w:szCs w:val="24"/>
        </w:rPr>
        <w:t xml:space="preserve">Часть 4: </w:t>
      </w:r>
      <w:proofErr w:type="gramStart"/>
      <w:r w:rsidRPr="00AD5634">
        <w:rPr>
          <w:rFonts w:ascii="Times New Roman" w:hAnsi="Times New Roman"/>
          <w:sz w:val="24"/>
          <w:szCs w:val="24"/>
        </w:rPr>
        <w:t>Клевета о том, что лицо страдает </w:t>
      </w:r>
      <w:hyperlink r:id="rId12" w:anchor="dst100024" w:history="1">
        <w:r w:rsidRPr="00AD5634">
          <w:rPr>
            <w:rStyle w:val="a4"/>
            <w:rFonts w:ascii="Times New Roman" w:hAnsi="Times New Roman"/>
            <w:color w:val="auto"/>
            <w:sz w:val="24"/>
            <w:szCs w:val="24"/>
            <w:u w:val="none"/>
          </w:rPr>
          <w:t>заболеванием</w:t>
        </w:r>
      </w:hyperlink>
      <w:r w:rsidRPr="00AD5634">
        <w:rPr>
          <w:rFonts w:ascii="Times New Roman" w:hAnsi="Times New Roman"/>
          <w:sz w:val="24"/>
          <w:szCs w:val="24"/>
        </w:rPr>
        <w:t>, представляющим опасность для окружающих, а равно клевета, соединенная с обвинением лица в совершении преступления сексуального характера -</w:t>
      </w:r>
      <w:bookmarkStart w:id="6" w:name="dst1183"/>
      <w:bookmarkEnd w:id="6"/>
      <w:r w:rsidRPr="00AD5634">
        <w:rPr>
          <w:rFonts w:ascii="Times New Roman" w:hAnsi="Times New Roman"/>
          <w:sz w:val="24"/>
          <w:szCs w:val="24"/>
        </w:rPr>
        <w:t xml:space="preserve"> наказывается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четырехсот часов.</w:t>
      </w:r>
      <w:proofErr w:type="gramEnd"/>
    </w:p>
    <w:p w:rsidR="00DB3881" w:rsidRPr="00AD5634" w:rsidRDefault="00DB3881" w:rsidP="00DB3881">
      <w:pPr>
        <w:spacing w:after="0" w:line="240" w:lineRule="auto"/>
        <w:ind w:firstLine="709"/>
        <w:jc w:val="both"/>
        <w:rPr>
          <w:rFonts w:ascii="Times New Roman" w:hAnsi="Times New Roman"/>
          <w:sz w:val="24"/>
          <w:szCs w:val="24"/>
        </w:rPr>
      </w:pPr>
      <w:bookmarkStart w:id="7" w:name="dst1184"/>
      <w:bookmarkEnd w:id="7"/>
      <w:r w:rsidRPr="00AD5634">
        <w:rPr>
          <w:rFonts w:ascii="Times New Roman" w:hAnsi="Times New Roman"/>
          <w:sz w:val="24"/>
          <w:szCs w:val="24"/>
        </w:rPr>
        <w:t>Часть 5: Клевета, соединенная с обвинением лица в совершении </w:t>
      </w:r>
      <w:hyperlink r:id="rId13" w:anchor="dst100059" w:history="1">
        <w:r w:rsidRPr="00AD5634">
          <w:rPr>
            <w:rStyle w:val="a4"/>
            <w:rFonts w:ascii="Times New Roman" w:hAnsi="Times New Roman"/>
            <w:color w:val="auto"/>
            <w:sz w:val="24"/>
            <w:szCs w:val="24"/>
            <w:u w:val="none"/>
          </w:rPr>
          <w:t>тяжкого</w:t>
        </w:r>
      </w:hyperlink>
      <w:r w:rsidRPr="00AD5634">
        <w:rPr>
          <w:rFonts w:ascii="Times New Roman" w:hAnsi="Times New Roman"/>
          <w:sz w:val="24"/>
          <w:szCs w:val="24"/>
        </w:rPr>
        <w:t> или </w:t>
      </w:r>
      <w:hyperlink r:id="rId14" w:anchor="dst100060" w:history="1">
        <w:r w:rsidRPr="00AD5634">
          <w:rPr>
            <w:rStyle w:val="a4"/>
            <w:rFonts w:ascii="Times New Roman" w:hAnsi="Times New Roman"/>
            <w:color w:val="auto"/>
            <w:sz w:val="24"/>
            <w:szCs w:val="24"/>
            <w:u w:val="none"/>
          </w:rPr>
          <w:t>особо тяжкого</w:t>
        </w:r>
      </w:hyperlink>
      <w:r w:rsidRPr="00AD5634">
        <w:rPr>
          <w:rFonts w:ascii="Times New Roman" w:hAnsi="Times New Roman"/>
          <w:sz w:val="24"/>
          <w:szCs w:val="24"/>
        </w:rPr>
        <w:t> преступления -</w:t>
      </w:r>
      <w:bookmarkStart w:id="8" w:name="dst1185"/>
      <w:bookmarkEnd w:id="8"/>
      <w:r w:rsidRPr="00AD5634">
        <w:rPr>
          <w:rFonts w:ascii="Times New Roman" w:hAnsi="Times New Roman"/>
          <w:sz w:val="24"/>
          <w:szCs w:val="24"/>
        </w:rPr>
        <w:t xml:space="preserve"> наказывается штрафом в размере до пяти миллионов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Таким образом, мы видим, что клевета по своему содержанию и форме ее высказывания может быть различной. Различными могут быть и последствия распространения клеветы как для лица, чья честь и достоинство или репутация опорочены, так и для самого </w:t>
      </w:r>
      <w:proofErr w:type="gramStart"/>
      <w:r w:rsidRPr="00AD5634">
        <w:rPr>
          <w:rFonts w:ascii="Times New Roman" w:hAnsi="Times New Roman"/>
          <w:sz w:val="24"/>
          <w:szCs w:val="24"/>
        </w:rPr>
        <w:t>клеветника</w:t>
      </w:r>
      <w:proofErr w:type="gramEnd"/>
      <w:r w:rsidRPr="00AD5634">
        <w:rPr>
          <w:rFonts w:ascii="Times New Roman" w:hAnsi="Times New Roman"/>
          <w:sz w:val="24"/>
          <w:szCs w:val="24"/>
        </w:rPr>
        <w:t>.</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Несмотря на то, что многие люди не обращаются в суд, считая, что человек, занимающийся распространением клеветы, все равно не будет наказан, ответственность за распространение ложных сведений очень серьезная. Клевета может не быть публичной, достаточно, чтобы ответчик сообщил сведения другому человеку, и это было подтверждено фактическими доказательствами (в т.ч. показаниями очевидцев). </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В Гражданском кодексе Российской Федерации (далее – ГК РФ) также предусмотрена статья о клевете. Регулирует этот вопрос статья 152 ГК РФ, положения которой направлены на защиту чести, достоинства и репутации граждан.</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Человек, пострадавший от клевет может потребовать опровержения и наказания для виновника, но при условии, что ответчик не может доказать, что сообщенная им информация заведомо являлась достоверной. </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Опровержение должно быть сделано тем же способом, каким была распространена клевета. В отдельных ситуациях, допускается защита интересов пострадавшего гражданина даже после смерти.</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Пострадавший гражданин вправе требовать материальной и моральной компенсации через судебные инстанции. Размер возмещения, рассчитывается в индивидуальном порядке.</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Подводя итог сказанному, следует отметить, что законодательством Российской Федерации предусмотрены меры защиты граждан от распространения в отношении них и их близких клеветы, а также меры воздействия на лиц, распространяющих клевету.</w:t>
      </w:r>
    </w:p>
    <w:p w:rsidR="00DB3881" w:rsidRPr="00AD5634" w:rsidRDefault="00DB3881" w:rsidP="00DB3881">
      <w:pPr>
        <w:spacing w:after="0" w:line="240" w:lineRule="auto"/>
        <w:ind w:firstLine="709"/>
        <w:jc w:val="both"/>
        <w:rPr>
          <w:rFonts w:ascii="Times New Roman" w:hAnsi="Times New Roman"/>
          <w:sz w:val="24"/>
          <w:szCs w:val="24"/>
        </w:rPr>
      </w:pPr>
    </w:p>
    <w:p w:rsidR="00DB3881" w:rsidRPr="00AD5634" w:rsidRDefault="00DB3881" w:rsidP="00DB3881">
      <w:pPr>
        <w:spacing w:after="0" w:line="240" w:lineRule="auto"/>
        <w:jc w:val="both"/>
        <w:rPr>
          <w:rFonts w:ascii="Times New Roman" w:hAnsi="Times New Roman"/>
          <w:sz w:val="24"/>
          <w:szCs w:val="24"/>
        </w:rPr>
      </w:pPr>
      <w:r w:rsidRPr="00AD5634">
        <w:rPr>
          <w:rFonts w:ascii="Times New Roman" w:hAnsi="Times New Roman"/>
          <w:sz w:val="24"/>
          <w:szCs w:val="24"/>
        </w:rPr>
        <w:t xml:space="preserve">Прокурор Краснозерского района                                           </w:t>
      </w:r>
      <w:r>
        <w:rPr>
          <w:rFonts w:ascii="Times New Roman" w:hAnsi="Times New Roman"/>
          <w:sz w:val="24"/>
          <w:szCs w:val="24"/>
        </w:rPr>
        <w:t xml:space="preserve">                               </w:t>
      </w:r>
      <w:r w:rsidRPr="00AD5634">
        <w:rPr>
          <w:rFonts w:ascii="Times New Roman" w:hAnsi="Times New Roman"/>
          <w:sz w:val="24"/>
          <w:szCs w:val="24"/>
        </w:rPr>
        <w:t xml:space="preserve">       Д.В. Круглов</w:t>
      </w:r>
    </w:p>
    <w:p w:rsidR="00DB3881" w:rsidRPr="00AD5634" w:rsidRDefault="00DB3881" w:rsidP="00DB3881">
      <w:pPr>
        <w:spacing w:after="0" w:line="240" w:lineRule="auto"/>
        <w:ind w:firstLine="709"/>
        <w:jc w:val="both"/>
        <w:rPr>
          <w:rFonts w:ascii="Times New Roman" w:hAnsi="Times New Roman"/>
          <w:sz w:val="24"/>
          <w:szCs w:val="24"/>
        </w:rPr>
      </w:pPr>
    </w:p>
    <w:p w:rsidR="00DB3881" w:rsidRPr="003575D6" w:rsidRDefault="00DB3881" w:rsidP="00DB3881">
      <w:pPr>
        <w:spacing w:after="0" w:line="240" w:lineRule="auto"/>
        <w:ind w:firstLine="709"/>
        <w:jc w:val="both"/>
        <w:rPr>
          <w:rFonts w:ascii="Times New Roman" w:hAnsi="Times New Roman"/>
          <w:b/>
          <w:sz w:val="24"/>
          <w:szCs w:val="24"/>
        </w:rPr>
      </w:pPr>
      <w:r w:rsidRPr="003575D6">
        <w:rPr>
          <w:rFonts w:ascii="Times New Roman" w:hAnsi="Times New Roman"/>
          <w:b/>
          <w:sz w:val="24"/>
          <w:szCs w:val="24"/>
        </w:rPr>
        <w:lastRenderedPageBreak/>
        <w:t>С 1 января 2021 года вступают изменения в Трудовой кодекс Российской Федерации, регулирующие дистанционную (удаленную) работу</w:t>
      </w:r>
    </w:p>
    <w:p w:rsidR="00DB3881" w:rsidRPr="003575D6" w:rsidRDefault="00DB3881" w:rsidP="00DB3881">
      <w:pPr>
        <w:spacing w:after="0" w:line="240" w:lineRule="auto"/>
        <w:ind w:firstLine="709"/>
        <w:jc w:val="both"/>
        <w:rPr>
          <w:rFonts w:ascii="Times New Roman" w:hAnsi="Times New Roman"/>
          <w:b/>
          <w:sz w:val="24"/>
          <w:szCs w:val="24"/>
        </w:rPr>
      </w:pP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Федеральным законом от 08.12.2020 № 407-ФЗ внесены изменения в Трудовой кодекс Российской Федерации, касающиеся вопросов дистанционной работы.</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Нововведениями закреплено определение понятия «дистанционная (удаленная) работа».</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Трудовым договором или дополнительным соглашением к трудовому договору может предусматриваться выполнение работником трудовой функции дистанционно на постоянной основе  либо временно.</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 xml:space="preserve">Установлены особенности заключения трудового договора и дополнительного соглашения к трудовому договору, </w:t>
      </w:r>
      <w:proofErr w:type="gramStart"/>
      <w:r w:rsidRPr="00AD5634">
        <w:rPr>
          <w:rFonts w:ascii="Times New Roman" w:hAnsi="Times New Roman"/>
          <w:sz w:val="24"/>
          <w:szCs w:val="24"/>
        </w:rPr>
        <w:t>предусматривающих</w:t>
      </w:r>
      <w:proofErr w:type="gramEnd"/>
      <w:r w:rsidRPr="00AD5634">
        <w:rPr>
          <w:rFonts w:ascii="Times New Roman" w:hAnsi="Times New Roman"/>
          <w:sz w:val="24"/>
          <w:szCs w:val="24"/>
        </w:rPr>
        <w:t xml:space="preserve"> выполнение работником трудовой функции дистанционно, и порядка взаимодействия дистанционного работника и работодателя.</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Выполнение работником трудовой функции дистанционно не может являться основанием для снижения ему заработной платы.</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Законом предусмотрены нормы, регулирующие порядок временного перевода на дистанционную работу по инициативе работодателя в исключительных случаях (природные катастрофы, несчастные случаи на производстве, пожары, эпидемии, эпизоотии, землетрясения и т. д., ставящие под угрозу жизнь и нормальные жизненные условия всего населения или его части).</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При наступлении указанных событий согласие работника на перевод, а также внесении изменений в трудовой договор на дистанционную работу не требуется.</w:t>
      </w:r>
    </w:p>
    <w:p w:rsidR="00DB3881" w:rsidRPr="00AD5634" w:rsidRDefault="00DB3881" w:rsidP="00DB3881">
      <w:pPr>
        <w:spacing w:after="0" w:line="240" w:lineRule="auto"/>
        <w:ind w:firstLine="709"/>
        <w:jc w:val="both"/>
        <w:rPr>
          <w:rFonts w:ascii="Times New Roman" w:hAnsi="Times New Roman"/>
          <w:sz w:val="24"/>
          <w:szCs w:val="24"/>
        </w:rPr>
      </w:pPr>
      <w:r w:rsidRPr="00AD5634">
        <w:rPr>
          <w:rFonts w:ascii="Times New Roman" w:hAnsi="Times New Roman"/>
          <w:sz w:val="24"/>
          <w:szCs w:val="24"/>
        </w:rPr>
        <w:t>Однако</w:t>
      </w:r>
      <w:proofErr w:type="gramStart"/>
      <w:r w:rsidRPr="00AD5634">
        <w:rPr>
          <w:rFonts w:ascii="Times New Roman" w:hAnsi="Times New Roman"/>
          <w:sz w:val="24"/>
          <w:szCs w:val="24"/>
        </w:rPr>
        <w:t>,</w:t>
      </w:r>
      <w:proofErr w:type="gramEnd"/>
      <w:r w:rsidRPr="00AD5634">
        <w:rPr>
          <w:rFonts w:ascii="Times New Roman" w:hAnsi="Times New Roman"/>
          <w:sz w:val="24"/>
          <w:szCs w:val="24"/>
        </w:rPr>
        <w:t xml:space="preserve"> работодатель в таких случаях обеспечивает все необходимое оборудование, оплату компенсации за использование оборудования работника и возмещает другие расходы, понесенные работником в связи с осуществлением им трудовой функции. При необходимости работодатель может проводить </w:t>
      </w:r>
      <w:proofErr w:type="gramStart"/>
      <w:r w:rsidRPr="00AD5634">
        <w:rPr>
          <w:rFonts w:ascii="Times New Roman" w:hAnsi="Times New Roman"/>
          <w:sz w:val="24"/>
          <w:szCs w:val="24"/>
        </w:rPr>
        <w:t>обучение работника по применению</w:t>
      </w:r>
      <w:proofErr w:type="gramEnd"/>
      <w:r w:rsidRPr="00AD5634">
        <w:rPr>
          <w:rFonts w:ascii="Times New Roman" w:hAnsi="Times New Roman"/>
          <w:sz w:val="24"/>
          <w:szCs w:val="24"/>
        </w:rPr>
        <w:t xml:space="preserve"> оборудования.</w:t>
      </w:r>
    </w:p>
    <w:p w:rsidR="00DB3881" w:rsidRPr="00AD5634" w:rsidRDefault="00DB3881" w:rsidP="00DB3881">
      <w:pPr>
        <w:spacing w:after="0" w:line="240" w:lineRule="auto"/>
        <w:ind w:firstLine="709"/>
        <w:jc w:val="both"/>
        <w:rPr>
          <w:rFonts w:ascii="Times New Roman" w:hAnsi="Times New Roman"/>
          <w:sz w:val="24"/>
          <w:szCs w:val="24"/>
        </w:rPr>
      </w:pPr>
      <w:proofErr w:type="gramStart"/>
      <w:r w:rsidRPr="00AD5634">
        <w:rPr>
          <w:rFonts w:ascii="Times New Roman" w:hAnsi="Times New Roman"/>
          <w:sz w:val="24"/>
          <w:szCs w:val="24"/>
        </w:rPr>
        <w:t>В случае если специфика работы не позволяет перевести работника на дистанционную работу в указанных исключительных условиях или работодатель не может обеспечить необходимым оборудованием работника, время, в течение которого работник не работает, считается временем простоя по причинам, не зависящим от работодателя и работника, за которое предусмотрена  оплата  в соответствии с ч. 2 ст. 157 ТК РФ (не менее 2/3 тарифной</w:t>
      </w:r>
      <w:proofErr w:type="gramEnd"/>
      <w:r w:rsidRPr="00AD5634">
        <w:rPr>
          <w:rFonts w:ascii="Times New Roman" w:hAnsi="Times New Roman"/>
          <w:sz w:val="24"/>
          <w:szCs w:val="24"/>
        </w:rPr>
        <w:t xml:space="preserve"> ставки, оклада), если больший размер не предусмотрен коллективными договорами и локальными нормативными актами.</w:t>
      </w:r>
    </w:p>
    <w:p w:rsidR="00DB3881" w:rsidRPr="00AD5634" w:rsidRDefault="00DB3881" w:rsidP="00DB3881">
      <w:pPr>
        <w:spacing w:after="0" w:line="240" w:lineRule="auto"/>
        <w:ind w:firstLine="709"/>
        <w:jc w:val="both"/>
        <w:rPr>
          <w:rFonts w:ascii="Times New Roman" w:hAnsi="Times New Roman"/>
          <w:sz w:val="24"/>
          <w:szCs w:val="24"/>
        </w:rPr>
      </w:pPr>
    </w:p>
    <w:p w:rsidR="00DB3881" w:rsidRPr="00AD5634" w:rsidRDefault="00DB3881" w:rsidP="00DB3881">
      <w:pPr>
        <w:spacing w:after="0" w:line="240" w:lineRule="auto"/>
        <w:jc w:val="both"/>
        <w:rPr>
          <w:rFonts w:ascii="Times New Roman" w:hAnsi="Times New Roman"/>
          <w:sz w:val="24"/>
          <w:szCs w:val="24"/>
        </w:rPr>
      </w:pPr>
      <w:r w:rsidRPr="00AD5634">
        <w:rPr>
          <w:rFonts w:ascii="Times New Roman" w:hAnsi="Times New Roman"/>
          <w:sz w:val="24"/>
          <w:szCs w:val="24"/>
        </w:rPr>
        <w:t xml:space="preserve">Помощник прокурора </w:t>
      </w:r>
    </w:p>
    <w:p w:rsidR="00DB3881" w:rsidRDefault="00DB3881" w:rsidP="00DB3881">
      <w:pPr>
        <w:spacing w:after="0" w:line="240" w:lineRule="auto"/>
        <w:jc w:val="both"/>
        <w:rPr>
          <w:rFonts w:ascii="Times New Roman" w:hAnsi="Times New Roman"/>
          <w:sz w:val="24"/>
          <w:szCs w:val="24"/>
        </w:rPr>
      </w:pPr>
      <w:r w:rsidRPr="00AD5634">
        <w:rPr>
          <w:rFonts w:ascii="Times New Roman" w:hAnsi="Times New Roman"/>
          <w:sz w:val="24"/>
          <w:szCs w:val="24"/>
        </w:rPr>
        <w:t>Краснозёрского района                                                                                                  Ю.И.Кузнецова</w:t>
      </w:r>
    </w:p>
    <w:p w:rsidR="00DB3881" w:rsidRPr="00A32AB9" w:rsidRDefault="00DB3881" w:rsidP="00DB3881">
      <w:pPr>
        <w:spacing w:after="0" w:line="240" w:lineRule="auto"/>
        <w:jc w:val="both"/>
        <w:rPr>
          <w:rFonts w:ascii="Times New Roman" w:hAnsi="Times New Roman"/>
          <w:sz w:val="24"/>
          <w:szCs w:val="24"/>
        </w:rPr>
      </w:pPr>
    </w:p>
    <w:p w:rsidR="00DB3881" w:rsidRPr="00A32AB9" w:rsidRDefault="00DB3881" w:rsidP="00DB3881">
      <w:pPr>
        <w:pStyle w:val="a3"/>
        <w:shd w:val="clear" w:color="auto" w:fill="FFFFFF"/>
        <w:spacing w:before="0" w:beforeAutospacing="0"/>
        <w:jc w:val="center"/>
        <w:rPr>
          <w:b/>
          <w:color w:val="333333"/>
        </w:rPr>
      </w:pPr>
      <w:r w:rsidRPr="00A32AB9">
        <w:rPr>
          <w:b/>
          <w:color w:val="333333"/>
        </w:rPr>
        <w:t xml:space="preserve">Продлены налоговые каникулы для отдельных сфер деятельности, наиболее пострадавших от </w:t>
      </w:r>
      <w:r w:rsidRPr="00A32AB9">
        <w:rPr>
          <w:b/>
          <w:color w:val="333333"/>
          <w:lang w:val="en-US"/>
        </w:rPr>
        <w:t>COVID</w:t>
      </w:r>
      <w:r w:rsidRPr="00A32AB9">
        <w:rPr>
          <w:b/>
          <w:color w:val="333333"/>
        </w:rPr>
        <w:t>-19</w:t>
      </w:r>
    </w:p>
    <w:p w:rsidR="00DB3881" w:rsidRPr="00A32AB9" w:rsidRDefault="00DB3881" w:rsidP="00DB3881">
      <w:pPr>
        <w:pStyle w:val="a3"/>
        <w:shd w:val="clear" w:color="auto" w:fill="FFFFFF"/>
        <w:spacing w:before="0" w:beforeAutospacing="0" w:after="0" w:afterAutospacing="0"/>
        <w:ind w:firstLine="709"/>
        <w:jc w:val="both"/>
        <w:rPr>
          <w:rFonts w:ascii="Roboto" w:hAnsi="Roboto"/>
          <w:color w:val="333333"/>
        </w:rPr>
      </w:pPr>
      <w:r w:rsidRPr="00A32AB9">
        <w:rPr>
          <w:color w:val="333333"/>
        </w:rPr>
        <w:t>Постановлением Правительства Российской Федерации от 07.11.2020 № 1791 продлены налоговые каникулы для отдельных сфер деятельности, наиболее пострадавших от COVID-19.</w:t>
      </w:r>
    </w:p>
    <w:p w:rsidR="00DB3881" w:rsidRPr="00A32AB9" w:rsidRDefault="00DB3881" w:rsidP="00DB3881">
      <w:pPr>
        <w:pStyle w:val="a3"/>
        <w:shd w:val="clear" w:color="auto" w:fill="FFFFFF"/>
        <w:spacing w:before="0" w:beforeAutospacing="0" w:after="0" w:afterAutospacing="0"/>
        <w:ind w:firstLine="709"/>
        <w:jc w:val="both"/>
        <w:rPr>
          <w:rFonts w:ascii="Roboto" w:hAnsi="Roboto"/>
          <w:color w:val="333333"/>
        </w:rPr>
      </w:pPr>
      <w:r w:rsidRPr="00A32AB9">
        <w:rPr>
          <w:color w:val="333333"/>
        </w:rPr>
        <w:t>В частности, организациям и индивидуальным предпринимателям, включенным по состоянию на 1 марта 2020 года в единый реестр субъектов малого и среднего предпринимательства и осуществляющим отдельные виды экономической деятельности, продлены:</w:t>
      </w:r>
    </w:p>
    <w:p w:rsidR="00DB3881" w:rsidRPr="00A32AB9" w:rsidRDefault="00DB3881" w:rsidP="00DB3881">
      <w:pPr>
        <w:pStyle w:val="a3"/>
        <w:shd w:val="clear" w:color="auto" w:fill="FFFFFF"/>
        <w:spacing w:before="0" w:beforeAutospacing="0" w:after="0" w:afterAutospacing="0"/>
        <w:ind w:firstLine="709"/>
        <w:jc w:val="both"/>
        <w:rPr>
          <w:rFonts w:ascii="Roboto" w:hAnsi="Roboto"/>
          <w:color w:val="333333"/>
        </w:rPr>
      </w:pPr>
      <w:r w:rsidRPr="00A32AB9">
        <w:rPr>
          <w:color w:val="333333"/>
        </w:rPr>
        <w:t>установленные законодательством о налогах и сборах сроки уплаты налогов (за исключением налога на добавленную стоимость, налога на профессиональный доход, налогов, уплачиваемых в качестве налогового агента) и авансовых платежей по налогам за март и I квартал 2020 года на 9 месяцев;</w:t>
      </w:r>
    </w:p>
    <w:p w:rsidR="00DB3881" w:rsidRPr="00A32AB9" w:rsidRDefault="00DB3881" w:rsidP="00DB3881">
      <w:pPr>
        <w:pStyle w:val="a3"/>
        <w:shd w:val="clear" w:color="auto" w:fill="FFFFFF"/>
        <w:spacing w:before="0" w:beforeAutospacing="0" w:after="0" w:afterAutospacing="0"/>
        <w:ind w:firstLine="709"/>
        <w:jc w:val="both"/>
        <w:rPr>
          <w:rFonts w:ascii="Roboto" w:hAnsi="Roboto"/>
          <w:color w:val="333333"/>
        </w:rPr>
      </w:pPr>
      <w:r w:rsidRPr="00A32AB9">
        <w:rPr>
          <w:color w:val="333333"/>
        </w:rPr>
        <w:t>установленные сроки уплаты исчисленных с выплат и иных вознаграждений в пользу физических лиц за март 2020 года страховых взносов на 9 месяцев;</w:t>
      </w:r>
    </w:p>
    <w:p w:rsidR="00DB3881" w:rsidRPr="00A32AB9" w:rsidRDefault="00DB3881" w:rsidP="00DB3881">
      <w:pPr>
        <w:pStyle w:val="a3"/>
        <w:shd w:val="clear" w:color="auto" w:fill="FFFFFF"/>
        <w:spacing w:before="0" w:beforeAutospacing="0" w:after="0" w:afterAutospacing="0"/>
        <w:ind w:firstLine="709"/>
        <w:jc w:val="both"/>
        <w:rPr>
          <w:rFonts w:ascii="Roboto" w:hAnsi="Roboto"/>
          <w:color w:val="333333"/>
        </w:rPr>
      </w:pPr>
      <w:r w:rsidRPr="00A32AB9">
        <w:rPr>
          <w:color w:val="333333"/>
        </w:rPr>
        <w:t>установленные сроки уплаты начисленных с выплат и иных вознаграждений в пользу физических лиц за март 2020 года страховых взносов на обязательное социальное страхование от несчастных случаев на производстве и профессиональных заболеваний на 9 месяцев;</w:t>
      </w:r>
    </w:p>
    <w:p w:rsidR="00DB3881" w:rsidRPr="00A32AB9" w:rsidRDefault="00DB3881" w:rsidP="00DB3881">
      <w:pPr>
        <w:pStyle w:val="a3"/>
        <w:shd w:val="clear" w:color="auto" w:fill="FFFFFF"/>
        <w:spacing w:before="0" w:beforeAutospacing="0" w:after="0" w:afterAutospacing="0"/>
        <w:ind w:firstLine="709"/>
        <w:jc w:val="both"/>
        <w:rPr>
          <w:rFonts w:ascii="Roboto" w:hAnsi="Roboto"/>
          <w:color w:val="333333"/>
        </w:rPr>
      </w:pPr>
      <w:r w:rsidRPr="00A32AB9">
        <w:rPr>
          <w:color w:val="333333"/>
        </w:rPr>
        <w:t>сроки уплаты авансовых платежей по транспортному налогу, налогу на имущество организаций и земельному налогу за I квартал 2020 года, в случае если законами субъектов Российской Федерации, нормативными правовыми актами представительных органов муниципальных образований предусмотрена уплата авансовых платежей по таким налогам, до 30 декабря 2020 года.</w:t>
      </w:r>
    </w:p>
    <w:p w:rsidR="00DB3881" w:rsidRPr="00A32AB9" w:rsidRDefault="00DB3881" w:rsidP="00DB3881">
      <w:pPr>
        <w:pStyle w:val="a3"/>
        <w:shd w:val="clear" w:color="auto" w:fill="FFFFFF"/>
        <w:spacing w:before="0" w:beforeAutospacing="0" w:after="0" w:afterAutospacing="0"/>
        <w:ind w:firstLine="709"/>
        <w:jc w:val="both"/>
        <w:rPr>
          <w:rFonts w:ascii="Roboto" w:hAnsi="Roboto"/>
          <w:color w:val="333333"/>
        </w:rPr>
      </w:pPr>
      <w:r w:rsidRPr="00A32AB9">
        <w:rPr>
          <w:color w:val="333333"/>
        </w:rPr>
        <w:t>В перечень видов экономической деятельности, на которые распространяются новые меры поддержки, включены гостиничный бизнес, деятельность туристических агентств и прочих организаций, предоставляющих услуги в сфере туризма, деятельность зоопарков, музеев, предоставление услуг парикмахерскими и салонами красоты и ряд других.</w:t>
      </w:r>
    </w:p>
    <w:p w:rsidR="00DB3881" w:rsidRPr="00CE7AFD" w:rsidRDefault="00DB3881" w:rsidP="00DB3881">
      <w:pPr>
        <w:pStyle w:val="a3"/>
        <w:shd w:val="clear" w:color="auto" w:fill="FFFFFF"/>
        <w:spacing w:before="0" w:beforeAutospacing="0" w:after="0" w:afterAutospacing="0"/>
        <w:ind w:firstLine="709"/>
        <w:jc w:val="both"/>
        <w:rPr>
          <w:color w:val="333333"/>
        </w:rPr>
      </w:pPr>
      <w:r w:rsidRPr="00A32AB9">
        <w:rPr>
          <w:color w:val="333333"/>
        </w:rPr>
        <w:lastRenderedPageBreak/>
        <w:t>Постановление Правительства Российской Федерации вступило в законную силу с 13.11.2020.</w:t>
      </w:r>
    </w:p>
    <w:p w:rsidR="00DB3881" w:rsidRPr="00CE7AFD" w:rsidRDefault="00DB3881" w:rsidP="00DB3881">
      <w:pPr>
        <w:pStyle w:val="a3"/>
        <w:shd w:val="clear" w:color="auto" w:fill="FFFFFF"/>
        <w:spacing w:before="0" w:beforeAutospacing="0" w:after="0" w:afterAutospacing="0" w:line="240" w:lineRule="exact"/>
        <w:ind w:firstLine="709"/>
        <w:jc w:val="both"/>
        <w:rPr>
          <w:color w:val="333333"/>
        </w:rPr>
      </w:pPr>
    </w:p>
    <w:p w:rsidR="00DB3881" w:rsidRPr="00AD5634" w:rsidRDefault="00DB3881" w:rsidP="00DB3881">
      <w:pPr>
        <w:spacing w:after="0" w:line="240" w:lineRule="exact"/>
        <w:jc w:val="both"/>
        <w:rPr>
          <w:rFonts w:ascii="Times New Roman" w:hAnsi="Times New Roman"/>
          <w:sz w:val="24"/>
          <w:szCs w:val="24"/>
        </w:rPr>
      </w:pPr>
      <w:r w:rsidRPr="00AD5634">
        <w:rPr>
          <w:rFonts w:ascii="Times New Roman" w:hAnsi="Times New Roman"/>
          <w:sz w:val="24"/>
          <w:szCs w:val="24"/>
        </w:rPr>
        <w:t xml:space="preserve">Помощник прокурора </w:t>
      </w:r>
    </w:p>
    <w:p w:rsidR="00DB3881" w:rsidRDefault="00DB3881" w:rsidP="00DB3881">
      <w:pPr>
        <w:spacing w:after="0" w:line="240" w:lineRule="exact"/>
        <w:jc w:val="both"/>
        <w:rPr>
          <w:rFonts w:ascii="Times New Roman" w:hAnsi="Times New Roman"/>
          <w:sz w:val="24"/>
          <w:szCs w:val="24"/>
        </w:rPr>
      </w:pPr>
      <w:r w:rsidRPr="00AD5634">
        <w:rPr>
          <w:rFonts w:ascii="Times New Roman" w:hAnsi="Times New Roman"/>
          <w:sz w:val="24"/>
          <w:szCs w:val="24"/>
        </w:rPr>
        <w:t>Краснозёрского района                                                                                                  Ю.И.Кузнецова</w:t>
      </w:r>
    </w:p>
    <w:p w:rsidR="00DB3881" w:rsidRDefault="00DB3881" w:rsidP="00DB3881">
      <w:pPr>
        <w:autoSpaceDE w:val="0"/>
        <w:autoSpaceDN w:val="0"/>
        <w:adjustRightInd w:val="0"/>
        <w:spacing w:after="0" w:line="240" w:lineRule="auto"/>
        <w:ind w:firstLine="709"/>
        <w:jc w:val="center"/>
        <w:rPr>
          <w:rFonts w:ascii="Times New Roman" w:hAnsi="Times New Roman"/>
          <w:b/>
          <w:bCs/>
          <w:sz w:val="24"/>
          <w:szCs w:val="24"/>
        </w:rPr>
      </w:pPr>
    </w:p>
    <w:p w:rsidR="00DB3881" w:rsidRPr="0084163F" w:rsidRDefault="00DB3881" w:rsidP="00DB3881">
      <w:pPr>
        <w:autoSpaceDE w:val="0"/>
        <w:autoSpaceDN w:val="0"/>
        <w:adjustRightInd w:val="0"/>
        <w:spacing w:after="0" w:line="240" w:lineRule="auto"/>
        <w:ind w:firstLine="709"/>
        <w:jc w:val="center"/>
        <w:rPr>
          <w:rFonts w:ascii="Times New Roman" w:hAnsi="Times New Roman"/>
          <w:sz w:val="24"/>
          <w:szCs w:val="24"/>
        </w:rPr>
      </w:pPr>
      <w:r w:rsidRPr="0084163F">
        <w:rPr>
          <w:rFonts w:ascii="Times New Roman" w:hAnsi="Times New Roman"/>
          <w:b/>
          <w:bCs/>
          <w:sz w:val="24"/>
          <w:szCs w:val="24"/>
        </w:rPr>
        <w:t>С 1 января 2021 года вступают в силу Единые требования к мусороперерабатывающим заводам и полигонам</w:t>
      </w:r>
    </w:p>
    <w:p w:rsidR="00DB3881" w:rsidRPr="0084163F" w:rsidRDefault="00DB3881" w:rsidP="00DB3881">
      <w:pPr>
        <w:autoSpaceDE w:val="0"/>
        <w:autoSpaceDN w:val="0"/>
        <w:adjustRightInd w:val="0"/>
        <w:spacing w:after="0" w:line="240" w:lineRule="auto"/>
        <w:ind w:firstLine="709"/>
        <w:jc w:val="center"/>
        <w:rPr>
          <w:rFonts w:ascii="Times New Roman" w:hAnsi="Times New Roman"/>
          <w:sz w:val="24"/>
          <w:szCs w:val="24"/>
        </w:rPr>
      </w:pP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Установление таких требований Правительством РФ предусмотрено Федеральным законом от 26.07.2019 N 225-ФЗ.</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Едиными требованиями предусмотрено, в частности, что на объектах обработки твердых коммунальных отходов (далее - ТКО) приоритетными технологиями являются технологии автоматизированной сортировки при сочетании с ручной сортировкой, позволяющие осуществить извлечение максимально возможного количества видов отходов, пригодных для дальнейшей утилизации.</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 xml:space="preserve">Расположение объектов обезвреживания ТКО, на которых обезвреживание отходов осуществляется путем сжигания, определяется при разработке территориальной схемы обращения с отходами на территориях, для которых отсутствует экономическая целесообразность обработки и утилизации ТКО, в </w:t>
      </w:r>
      <w:proofErr w:type="gramStart"/>
      <w:r w:rsidRPr="0084163F">
        <w:rPr>
          <w:rFonts w:ascii="Times New Roman" w:hAnsi="Times New Roman"/>
          <w:sz w:val="24"/>
          <w:szCs w:val="24"/>
        </w:rPr>
        <w:t>случаях</w:t>
      </w:r>
      <w:proofErr w:type="gramEnd"/>
      <w:r w:rsidRPr="0084163F">
        <w:rPr>
          <w:rFonts w:ascii="Times New Roman" w:hAnsi="Times New Roman"/>
          <w:sz w:val="24"/>
          <w:szCs w:val="24"/>
        </w:rPr>
        <w:t xml:space="preserve"> если строительство объектов обработки, утилизации, захоронения отходов не представляется возможным.</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Технологические показатели объектов обработки, утилизации, обезвреживания, размещения ТКО, отнесенных к объектам I категории, а также к объектам II категории, на которые юридические лица и индивидуальные предприниматели получают комплексные экологические разрешения, должны соответствовать технологическим показателям наилучших доступных технологий.</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При выборе технологических решений для объектов обработки, утилизации, обезвреживания, размещения ТКО и сочетаний этих технологических решений должна обеспечиваться их приоритетность в следующей последовательности:</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 обработка ТКО в целях выделения из состава ТКО видов отходов, пригодных для дальнейшей утилизации;</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 утилизация видов отходов, выделенных из состава ТКО при обработке ТКО, с использованием их потенциала материального ресурса;</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 утилизация видов отходов, выделенных из состава ТКО при обработке ТКО, с использованием их потенциала энергетического ресурса;</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 обезвреживание ТКО;</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 захоронение ТКО.</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Выбор места расположения объектов обработки, обезвреживания, утилизации, размещения ТКО должен осуществляться с учетом схемы потоков ТКО в соответствии с территориальной схемой обращения с отходами в целях обеспечения максимальной экономической эффективности их функционирования.</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Объекты обработки, утилизации, обезвреживания, размещения отходов, проектирование, строительство или реконструкция которых завершены до вступления в силу Постановления, подлежат приведению в соответствие с Едиными требованиями в срок до 1 января 2026 г.</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Постановление действует до 1 января 2027 г.</w:t>
      </w:r>
    </w:p>
    <w:p w:rsidR="00DB3881" w:rsidRPr="0084163F" w:rsidRDefault="00DB3881" w:rsidP="00DB3881">
      <w:pPr>
        <w:spacing w:after="0" w:line="240" w:lineRule="auto"/>
        <w:ind w:firstLine="709"/>
        <w:jc w:val="both"/>
        <w:rPr>
          <w:rFonts w:ascii="Times New Roman" w:hAnsi="Times New Roman"/>
          <w:color w:val="000000"/>
          <w:kern w:val="36"/>
          <w:sz w:val="24"/>
          <w:szCs w:val="24"/>
        </w:rPr>
      </w:pPr>
    </w:p>
    <w:p w:rsidR="00DB3881" w:rsidRPr="0084163F" w:rsidRDefault="00DB3881" w:rsidP="00DB3881">
      <w:pPr>
        <w:spacing w:after="0" w:line="240" w:lineRule="auto"/>
        <w:jc w:val="both"/>
        <w:rPr>
          <w:rFonts w:ascii="Times New Roman" w:hAnsi="Times New Roman"/>
          <w:color w:val="000000"/>
          <w:kern w:val="36"/>
          <w:sz w:val="24"/>
          <w:szCs w:val="24"/>
        </w:rPr>
      </w:pPr>
      <w:r w:rsidRPr="0084163F">
        <w:rPr>
          <w:rFonts w:ascii="Times New Roman" w:hAnsi="Times New Roman"/>
          <w:color w:val="000000"/>
          <w:kern w:val="36"/>
          <w:sz w:val="24"/>
          <w:szCs w:val="24"/>
        </w:rPr>
        <w:t>Помощник прокурор</w:t>
      </w:r>
      <w:r>
        <w:rPr>
          <w:rFonts w:ascii="Times New Roman" w:hAnsi="Times New Roman"/>
          <w:color w:val="000000"/>
          <w:kern w:val="36"/>
          <w:sz w:val="24"/>
          <w:szCs w:val="24"/>
        </w:rPr>
        <w:t>а</w:t>
      </w:r>
      <w:r w:rsidRPr="0084163F">
        <w:rPr>
          <w:rFonts w:ascii="Times New Roman" w:hAnsi="Times New Roman"/>
          <w:color w:val="000000"/>
          <w:kern w:val="36"/>
          <w:sz w:val="24"/>
          <w:szCs w:val="24"/>
        </w:rPr>
        <w:t xml:space="preserve"> </w:t>
      </w:r>
    </w:p>
    <w:p w:rsidR="00DB3881" w:rsidRPr="0084163F" w:rsidRDefault="00DB3881" w:rsidP="00DB3881">
      <w:pPr>
        <w:tabs>
          <w:tab w:val="left" w:pos="6405"/>
        </w:tabs>
        <w:spacing w:after="0" w:line="240" w:lineRule="auto"/>
        <w:jc w:val="both"/>
        <w:rPr>
          <w:rFonts w:ascii="Times New Roman" w:hAnsi="Times New Roman"/>
          <w:color w:val="000000"/>
          <w:kern w:val="36"/>
          <w:sz w:val="24"/>
          <w:szCs w:val="24"/>
        </w:rPr>
      </w:pPr>
      <w:r w:rsidRPr="0084163F">
        <w:rPr>
          <w:rFonts w:ascii="Times New Roman" w:hAnsi="Times New Roman"/>
          <w:color w:val="000000"/>
          <w:kern w:val="36"/>
          <w:sz w:val="24"/>
          <w:szCs w:val="24"/>
        </w:rPr>
        <w:t>Краснозерского района</w:t>
      </w:r>
      <w:r w:rsidRPr="0084163F">
        <w:rPr>
          <w:rFonts w:ascii="Times New Roman" w:hAnsi="Times New Roman"/>
          <w:color w:val="000000"/>
          <w:kern w:val="36"/>
          <w:sz w:val="24"/>
          <w:szCs w:val="24"/>
        </w:rPr>
        <w:tab/>
        <w:t xml:space="preserve">                             А.С. Проскурина</w:t>
      </w:r>
    </w:p>
    <w:p w:rsidR="00DB3881" w:rsidRPr="0084163F" w:rsidRDefault="00DB3881" w:rsidP="00DB3881">
      <w:pPr>
        <w:spacing w:after="0" w:line="240" w:lineRule="auto"/>
        <w:jc w:val="both"/>
        <w:rPr>
          <w:rFonts w:ascii="Times New Roman" w:hAnsi="Times New Roman"/>
          <w:color w:val="000000"/>
          <w:kern w:val="36"/>
          <w:sz w:val="24"/>
          <w:szCs w:val="24"/>
        </w:rPr>
      </w:pPr>
    </w:p>
    <w:p w:rsidR="00DB3881" w:rsidRPr="0084163F" w:rsidRDefault="00DB3881" w:rsidP="00DB3881">
      <w:pPr>
        <w:autoSpaceDE w:val="0"/>
        <w:autoSpaceDN w:val="0"/>
        <w:adjustRightInd w:val="0"/>
        <w:spacing w:after="0" w:line="240" w:lineRule="auto"/>
        <w:jc w:val="center"/>
        <w:rPr>
          <w:rFonts w:ascii="Times New Roman" w:hAnsi="Times New Roman"/>
          <w:sz w:val="24"/>
          <w:szCs w:val="24"/>
        </w:rPr>
      </w:pPr>
      <w:r w:rsidRPr="0084163F">
        <w:rPr>
          <w:rFonts w:ascii="Times New Roman" w:hAnsi="Times New Roman"/>
          <w:b/>
          <w:bCs/>
          <w:sz w:val="24"/>
          <w:szCs w:val="24"/>
        </w:rPr>
        <w:t>Установлен порядок предоставления государственной услуги по подготовке и заключению договора пользования рыболовным участком</w:t>
      </w:r>
    </w:p>
    <w:p w:rsidR="00DB3881" w:rsidRPr="0084163F" w:rsidRDefault="00DB3881" w:rsidP="00DB3881">
      <w:pPr>
        <w:autoSpaceDE w:val="0"/>
        <w:autoSpaceDN w:val="0"/>
        <w:adjustRightInd w:val="0"/>
        <w:spacing w:after="0" w:line="240" w:lineRule="auto"/>
        <w:rPr>
          <w:rFonts w:ascii="Times New Roman" w:hAnsi="Times New Roman"/>
          <w:sz w:val="24"/>
          <w:szCs w:val="24"/>
        </w:rPr>
      </w:pP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 xml:space="preserve">Предоставление государственной услуги осуществляется на основании проведения конкурса на право заключения договора пользования рыболовным участком </w:t>
      </w:r>
      <w:proofErr w:type="gramStart"/>
      <w:r w:rsidRPr="0084163F">
        <w:rPr>
          <w:rFonts w:ascii="Times New Roman" w:hAnsi="Times New Roman"/>
          <w:sz w:val="24"/>
          <w:szCs w:val="24"/>
        </w:rPr>
        <w:t>для</w:t>
      </w:r>
      <w:proofErr w:type="gramEnd"/>
      <w:r w:rsidRPr="0084163F">
        <w:rPr>
          <w:rFonts w:ascii="Times New Roman" w:hAnsi="Times New Roman"/>
          <w:sz w:val="24"/>
          <w:szCs w:val="24"/>
        </w:rPr>
        <w:t>:</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осуществления промышленного рыболовства;</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организации любительского рыболовства;</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РФ.</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 xml:space="preserve">Определен круг заявителей в рамках государственной услуги, сроки ее предоставления. Государственную услугу предоставляет </w:t>
      </w:r>
      <w:proofErr w:type="spellStart"/>
      <w:r w:rsidRPr="0084163F">
        <w:rPr>
          <w:rFonts w:ascii="Times New Roman" w:hAnsi="Times New Roman"/>
          <w:sz w:val="24"/>
          <w:szCs w:val="24"/>
        </w:rPr>
        <w:t>Росрыболовство</w:t>
      </w:r>
      <w:proofErr w:type="spellEnd"/>
      <w:r w:rsidRPr="0084163F">
        <w:rPr>
          <w:rFonts w:ascii="Times New Roman" w:hAnsi="Times New Roman"/>
          <w:sz w:val="24"/>
          <w:szCs w:val="24"/>
        </w:rPr>
        <w:t>.</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Государственная пошлина или иная плата за предоставление государственной услуги не предусмотрена.</w:t>
      </w:r>
    </w:p>
    <w:p w:rsidR="00DB3881" w:rsidRPr="0084163F" w:rsidRDefault="00DB3881" w:rsidP="00DB3881">
      <w:pPr>
        <w:spacing w:after="0" w:line="240" w:lineRule="auto"/>
        <w:ind w:firstLine="709"/>
        <w:jc w:val="both"/>
        <w:rPr>
          <w:rFonts w:ascii="Times New Roman" w:hAnsi="Times New Roman"/>
          <w:sz w:val="24"/>
          <w:szCs w:val="24"/>
        </w:rPr>
      </w:pPr>
    </w:p>
    <w:p w:rsidR="00DB3881" w:rsidRPr="0084163F" w:rsidRDefault="00DB3881" w:rsidP="00DB3881">
      <w:pPr>
        <w:spacing w:after="0" w:line="240" w:lineRule="auto"/>
        <w:jc w:val="both"/>
        <w:rPr>
          <w:rFonts w:ascii="Times New Roman" w:hAnsi="Times New Roman"/>
          <w:color w:val="000000"/>
          <w:kern w:val="36"/>
          <w:sz w:val="24"/>
          <w:szCs w:val="24"/>
        </w:rPr>
      </w:pPr>
      <w:r w:rsidRPr="0084163F">
        <w:rPr>
          <w:rFonts w:ascii="Times New Roman" w:hAnsi="Times New Roman"/>
          <w:color w:val="000000"/>
          <w:kern w:val="36"/>
          <w:sz w:val="24"/>
          <w:szCs w:val="24"/>
        </w:rPr>
        <w:t>Помощник прокурор</w:t>
      </w:r>
      <w:r>
        <w:rPr>
          <w:rFonts w:ascii="Times New Roman" w:hAnsi="Times New Roman"/>
          <w:color w:val="000000"/>
          <w:kern w:val="36"/>
          <w:sz w:val="24"/>
          <w:szCs w:val="24"/>
        </w:rPr>
        <w:t>а</w:t>
      </w:r>
      <w:r w:rsidRPr="0084163F">
        <w:rPr>
          <w:rFonts w:ascii="Times New Roman" w:hAnsi="Times New Roman"/>
          <w:color w:val="000000"/>
          <w:kern w:val="36"/>
          <w:sz w:val="24"/>
          <w:szCs w:val="24"/>
        </w:rPr>
        <w:t xml:space="preserve"> </w:t>
      </w:r>
    </w:p>
    <w:p w:rsidR="00DB3881" w:rsidRPr="0084163F" w:rsidRDefault="00DB3881" w:rsidP="00DB3881">
      <w:pPr>
        <w:tabs>
          <w:tab w:val="left" w:pos="6405"/>
        </w:tabs>
        <w:spacing w:after="0" w:line="240" w:lineRule="auto"/>
        <w:jc w:val="both"/>
        <w:rPr>
          <w:rFonts w:ascii="Times New Roman" w:hAnsi="Times New Roman"/>
          <w:color w:val="000000"/>
          <w:kern w:val="36"/>
          <w:sz w:val="24"/>
          <w:szCs w:val="24"/>
        </w:rPr>
      </w:pPr>
      <w:r w:rsidRPr="0084163F">
        <w:rPr>
          <w:rFonts w:ascii="Times New Roman" w:hAnsi="Times New Roman"/>
          <w:color w:val="000000"/>
          <w:kern w:val="36"/>
          <w:sz w:val="24"/>
          <w:szCs w:val="24"/>
        </w:rPr>
        <w:t>Краснозерского района</w:t>
      </w:r>
      <w:r w:rsidRPr="0084163F">
        <w:rPr>
          <w:rFonts w:ascii="Times New Roman" w:hAnsi="Times New Roman"/>
          <w:color w:val="000000"/>
          <w:kern w:val="36"/>
          <w:sz w:val="24"/>
          <w:szCs w:val="24"/>
        </w:rPr>
        <w:tab/>
        <w:t xml:space="preserve">                             А.С. Проскурина</w:t>
      </w:r>
    </w:p>
    <w:p w:rsidR="00DB3881" w:rsidRDefault="00DB3881" w:rsidP="00DB3881">
      <w:pPr>
        <w:spacing w:after="0" w:line="240" w:lineRule="auto"/>
        <w:jc w:val="both"/>
        <w:rPr>
          <w:rFonts w:ascii="Times New Roman" w:hAnsi="Times New Roman"/>
          <w:color w:val="000000"/>
          <w:kern w:val="36"/>
          <w:sz w:val="24"/>
          <w:szCs w:val="24"/>
        </w:rPr>
      </w:pPr>
    </w:p>
    <w:p w:rsidR="00DB3881" w:rsidRPr="0084163F" w:rsidRDefault="00DB3881" w:rsidP="00DB3881">
      <w:pPr>
        <w:spacing w:after="0" w:line="240" w:lineRule="auto"/>
        <w:jc w:val="both"/>
        <w:rPr>
          <w:rFonts w:ascii="Times New Roman" w:hAnsi="Times New Roman"/>
          <w:color w:val="000000"/>
          <w:kern w:val="36"/>
          <w:sz w:val="24"/>
          <w:szCs w:val="24"/>
        </w:rPr>
      </w:pPr>
    </w:p>
    <w:p w:rsidR="00DB3881" w:rsidRPr="0084163F" w:rsidRDefault="00DB3881" w:rsidP="00DB3881">
      <w:pPr>
        <w:autoSpaceDE w:val="0"/>
        <w:autoSpaceDN w:val="0"/>
        <w:adjustRightInd w:val="0"/>
        <w:spacing w:after="0" w:line="240" w:lineRule="auto"/>
        <w:ind w:firstLine="540"/>
        <w:jc w:val="center"/>
        <w:rPr>
          <w:rFonts w:ascii="Times New Roman" w:hAnsi="Times New Roman"/>
          <w:b/>
          <w:bCs/>
          <w:sz w:val="24"/>
          <w:szCs w:val="24"/>
        </w:rPr>
      </w:pPr>
      <w:r w:rsidRPr="0084163F">
        <w:rPr>
          <w:rFonts w:ascii="Times New Roman" w:hAnsi="Times New Roman"/>
          <w:b/>
          <w:bCs/>
          <w:sz w:val="24"/>
          <w:szCs w:val="24"/>
        </w:rPr>
        <w:t xml:space="preserve">Вводятся в действие новые </w:t>
      </w:r>
      <w:hyperlink r:id="rId15" w:history="1">
        <w:r w:rsidRPr="0084163F">
          <w:rPr>
            <w:rFonts w:ascii="Times New Roman" w:hAnsi="Times New Roman"/>
            <w:b/>
            <w:bCs/>
            <w:sz w:val="24"/>
            <w:szCs w:val="24"/>
          </w:rPr>
          <w:t>Правила</w:t>
        </w:r>
      </w:hyperlink>
      <w:r w:rsidRPr="0084163F">
        <w:rPr>
          <w:rFonts w:ascii="Times New Roman" w:hAnsi="Times New Roman"/>
          <w:b/>
          <w:bCs/>
          <w:sz w:val="24"/>
          <w:szCs w:val="24"/>
        </w:rPr>
        <w:t xml:space="preserve"> заготовки пищевых лесных ресурсов и сбора лекарственных растений</w:t>
      </w:r>
    </w:p>
    <w:p w:rsidR="00DB3881" w:rsidRPr="0084163F" w:rsidRDefault="00DB3881" w:rsidP="00DB3881">
      <w:pPr>
        <w:autoSpaceDE w:val="0"/>
        <w:autoSpaceDN w:val="0"/>
        <w:adjustRightInd w:val="0"/>
        <w:spacing w:after="0" w:line="240" w:lineRule="auto"/>
        <w:ind w:firstLine="540"/>
        <w:jc w:val="center"/>
        <w:rPr>
          <w:rFonts w:ascii="Times New Roman" w:hAnsi="Times New Roman"/>
          <w:sz w:val="24"/>
          <w:szCs w:val="24"/>
        </w:rPr>
      </w:pP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 xml:space="preserve">К пищевым лесным ресурсам, заготовка которых осуществляется в соответствии с Лесным </w:t>
      </w:r>
      <w:hyperlink r:id="rId16" w:history="1">
        <w:r w:rsidRPr="0084163F">
          <w:rPr>
            <w:rFonts w:ascii="Times New Roman" w:hAnsi="Times New Roman"/>
            <w:sz w:val="24"/>
            <w:szCs w:val="24"/>
          </w:rPr>
          <w:t>кодексом</w:t>
        </w:r>
      </w:hyperlink>
      <w:r w:rsidRPr="0084163F">
        <w:rPr>
          <w:rFonts w:ascii="Times New Roman" w:hAnsi="Times New Roman"/>
          <w:sz w:val="24"/>
          <w:szCs w:val="24"/>
        </w:rPr>
        <w:t xml:space="preserve"> Российской Федерации, относятся дикорастущие плоды, ягоды, орехи, грибы, семена, березовый сок и подобные лесные ресурсы.</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Граждане, юридические лица, использующие леса для заготовки пищевых лесных ресурсов и сбора лекарственных растений, имеют право:</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а) осуществлять использование лесов в соответствии с условиями договора аренды лесного участка;</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б) создавать лесную инфраструктуру, в том числе лесные дороги;</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в) размещать на предоставленных лесных участках сушилки, грибоварни, склады и другие некапитальные строения, сооружения;</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г) иметь другие права, если их реализация не противоречит требованиям законодательства Российской Федерации.</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Граждане, юридические лица, использующие леса для заготовки пищевых лесных ресурсов и сбора лекарственных растений, обязаны:</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а) составлять проект освоения лесов;</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б) осуществлять использование лесов в соответствии с проектом освоения лесов и договором аренды лесного участка;</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в) ежегодно подавать лесную декларацию;</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г) представлять о</w:t>
      </w:r>
      <w:r w:rsidRPr="0084163F">
        <w:rPr>
          <w:rFonts w:ascii="Times New Roman" w:eastAsia="Times New Roman" w:hAnsi="Times New Roman"/>
          <w:sz w:val="24"/>
          <w:szCs w:val="24"/>
        </w:rPr>
        <w:t>тчет об использовании лесов, отчет об охране лесов от пожаров, отчет о защите лесов, отчет о воспроизводстве лесов и лесоразведении;</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proofErr w:type="spellStart"/>
      <w:r w:rsidRPr="0084163F">
        <w:rPr>
          <w:rFonts w:ascii="Times New Roman" w:hAnsi="Times New Roman"/>
          <w:sz w:val="24"/>
          <w:szCs w:val="24"/>
        </w:rPr>
        <w:t>д</w:t>
      </w:r>
      <w:proofErr w:type="spellEnd"/>
      <w:r w:rsidRPr="0084163F">
        <w:rPr>
          <w:rFonts w:ascii="Times New Roman" w:hAnsi="Times New Roman"/>
          <w:sz w:val="24"/>
          <w:szCs w:val="24"/>
        </w:rPr>
        <w:t>) осуществлять меры противопожарного обустройства лесов на предоставленном лесном участке;</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е) осуществлять мероприятия по предупреждению распространения вредных организмов;</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ж) после прекращения действия договора аренды лесного участка привести лесной участок в состояние, пригодное для его дальнейшего использования по целевому назначению в соответствии с видом разрешенного использования;</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proofErr w:type="spellStart"/>
      <w:r w:rsidRPr="0084163F">
        <w:rPr>
          <w:rFonts w:ascii="Times New Roman" w:hAnsi="Times New Roman"/>
          <w:sz w:val="24"/>
          <w:szCs w:val="24"/>
        </w:rPr>
        <w:t>з</w:t>
      </w:r>
      <w:proofErr w:type="spellEnd"/>
      <w:r w:rsidRPr="0084163F">
        <w:rPr>
          <w:rFonts w:ascii="Times New Roman" w:hAnsi="Times New Roman"/>
          <w:sz w:val="24"/>
          <w:szCs w:val="24"/>
        </w:rPr>
        <w:t xml:space="preserve">) представлять в уполномоченный орган государственной власти, орган местного самоуправления документированную информацию, предусмотренную </w:t>
      </w:r>
      <w:hyperlink r:id="rId17" w:history="1">
        <w:r w:rsidRPr="0084163F">
          <w:rPr>
            <w:rFonts w:ascii="Times New Roman" w:hAnsi="Times New Roman"/>
            <w:sz w:val="24"/>
            <w:szCs w:val="24"/>
          </w:rPr>
          <w:t>частью 2 статьи 91</w:t>
        </w:r>
      </w:hyperlink>
      <w:r w:rsidRPr="0084163F">
        <w:rPr>
          <w:rFonts w:ascii="Times New Roman" w:hAnsi="Times New Roman"/>
          <w:sz w:val="24"/>
          <w:szCs w:val="24"/>
        </w:rPr>
        <w:t xml:space="preserve"> Лесного кодекса, для внесения в государственный лесной реестр;</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sz w:val="24"/>
          <w:szCs w:val="24"/>
        </w:rPr>
        <w:t>и) выполнять другие обязанности, предусмотренные законодательством Российской Федерации, договоров аренды лесного участка.</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bCs/>
          <w:sz w:val="24"/>
          <w:szCs w:val="24"/>
        </w:rPr>
        <w:t>В частности, предусматривается, что заготовка пищевых лесных ресурсов и лекарственных растений осуществляется в сроки, установленные лесохозяйственным регламентом.</w:t>
      </w:r>
    </w:p>
    <w:p w:rsidR="00DB3881" w:rsidRPr="0084163F" w:rsidRDefault="00DB3881" w:rsidP="00DB3881">
      <w:pPr>
        <w:autoSpaceDE w:val="0"/>
        <w:autoSpaceDN w:val="0"/>
        <w:adjustRightInd w:val="0"/>
        <w:spacing w:after="0" w:line="240" w:lineRule="auto"/>
        <w:ind w:firstLine="709"/>
        <w:jc w:val="both"/>
        <w:rPr>
          <w:rFonts w:ascii="Times New Roman" w:hAnsi="Times New Roman"/>
          <w:sz w:val="24"/>
          <w:szCs w:val="24"/>
        </w:rPr>
      </w:pPr>
      <w:r w:rsidRPr="0084163F">
        <w:rPr>
          <w:rFonts w:ascii="Times New Roman" w:hAnsi="Times New Roman"/>
          <w:bCs/>
          <w:sz w:val="24"/>
          <w:szCs w:val="24"/>
        </w:rPr>
        <w:t>Заготовка пищевых лесных ресурсов и лекарственных растений осуществляется с учетом нормативов (ежегодные допустимые объемы) и параметров использования лесов, установленных лесохозяйственным регламентом.</w:t>
      </w:r>
    </w:p>
    <w:p w:rsidR="00DB3881" w:rsidRPr="0084163F" w:rsidRDefault="00DB3881" w:rsidP="00DB3881">
      <w:pPr>
        <w:spacing w:after="0" w:line="240" w:lineRule="auto"/>
        <w:jc w:val="both"/>
        <w:rPr>
          <w:rFonts w:ascii="Times New Roman" w:hAnsi="Times New Roman"/>
          <w:kern w:val="36"/>
          <w:sz w:val="24"/>
          <w:szCs w:val="24"/>
        </w:rPr>
      </w:pPr>
    </w:p>
    <w:p w:rsidR="00DB3881" w:rsidRPr="0084163F" w:rsidRDefault="00DB3881" w:rsidP="00DB3881">
      <w:pPr>
        <w:spacing w:after="0" w:line="240" w:lineRule="auto"/>
        <w:jc w:val="both"/>
        <w:rPr>
          <w:rFonts w:ascii="Times New Roman" w:hAnsi="Times New Roman"/>
          <w:kern w:val="36"/>
          <w:sz w:val="24"/>
          <w:szCs w:val="24"/>
        </w:rPr>
      </w:pPr>
      <w:r w:rsidRPr="0084163F">
        <w:rPr>
          <w:rFonts w:ascii="Times New Roman" w:hAnsi="Times New Roman"/>
          <w:kern w:val="36"/>
          <w:sz w:val="24"/>
          <w:szCs w:val="24"/>
        </w:rPr>
        <w:t>Помощник прокурор</w:t>
      </w:r>
      <w:r>
        <w:rPr>
          <w:rFonts w:ascii="Times New Roman" w:hAnsi="Times New Roman"/>
          <w:kern w:val="36"/>
          <w:sz w:val="24"/>
          <w:szCs w:val="24"/>
        </w:rPr>
        <w:t>а</w:t>
      </w:r>
      <w:r w:rsidRPr="0084163F">
        <w:rPr>
          <w:rFonts w:ascii="Times New Roman" w:hAnsi="Times New Roman"/>
          <w:kern w:val="36"/>
          <w:sz w:val="24"/>
          <w:szCs w:val="24"/>
        </w:rPr>
        <w:t xml:space="preserve"> </w:t>
      </w:r>
    </w:p>
    <w:p w:rsidR="00DB3881" w:rsidRPr="0084163F" w:rsidRDefault="00DB3881" w:rsidP="00DB3881">
      <w:pPr>
        <w:tabs>
          <w:tab w:val="left" w:pos="6405"/>
        </w:tabs>
        <w:spacing w:after="0" w:line="240" w:lineRule="auto"/>
        <w:jc w:val="both"/>
        <w:rPr>
          <w:rFonts w:ascii="Times New Roman" w:hAnsi="Times New Roman"/>
          <w:color w:val="000000"/>
          <w:kern w:val="36"/>
          <w:sz w:val="24"/>
          <w:szCs w:val="24"/>
        </w:rPr>
      </w:pPr>
      <w:r w:rsidRPr="0084163F">
        <w:rPr>
          <w:rFonts w:ascii="Times New Roman" w:hAnsi="Times New Roman"/>
          <w:color w:val="000000"/>
          <w:kern w:val="36"/>
          <w:sz w:val="24"/>
          <w:szCs w:val="24"/>
        </w:rPr>
        <w:t>Краснозерского района</w:t>
      </w:r>
      <w:r w:rsidRPr="0084163F">
        <w:rPr>
          <w:rFonts w:ascii="Times New Roman" w:hAnsi="Times New Roman"/>
          <w:color w:val="000000"/>
          <w:kern w:val="36"/>
          <w:sz w:val="24"/>
          <w:szCs w:val="24"/>
        </w:rPr>
        <w:tab/>
        <w:t xml:space="preserve">                             А.С. Проскурина</w:t>
      </w:r>
    </w:p>
    <w:p w:rsidR="00DB3881" w:rsidRDefault="00DB3881" w:rsidP="00DB3881">
      <w:pPr>
        <w:spacing w:line="240" w:lineRule="exact"/>
        <w:jc w:val="both"/>
        <w:rPr>
          <w:color w:val="000000"/>
          <w:kern w:val="36"/>
          <w:sz w:val="28"/>
          <w:szCs w:val="28"/>
        </w:rPr>
      </w:pPr>
    </w:p>
    <w:p w:rsidR="00DB3881" w:rsidRPr="00AD5634" w:rsidRDefault="00DB3881" w:rsidP="00DB3881">
      <w:pPr>
        <w:spacing w:after="0" w:line="240" w:lineRule="auto"/>
        <w:jc w:val="both"/>
        <w:rPr>
          <w:rFonts w:ascii="Times New Roman" w:hAnsi="Times New Roman"/>
          <w:sz w:val="24"/>
          <w:szCs w:val="24"/>
        </w:rPr>
      </w:pPr>
    </w:p>
    <w:p w:rsidR="00DB3881" w:rsidRPr="00AD5634" w:rsidRDefault="00DB3881" w:rsidP="00DB3881">
      <w:pPr>
        <w:spacing w:after="0" w:line="240" w:lineRule="auto"/>
        <w:ind w:firstLine="709"/>
        <w:jc w:val="both"/>
        <w:rPr>
          <w:rFonts w:ascii="Times New Roman" w:hAnsi="Times New Roman"/>
          <w:sz w:val="24"/>
          <w:szCs w:val="24"/>
        </w:rPr>
      </w:pPr>
    </w:p>
    <w:p w:rsidR="00DB3881" w:rsidRPr="007F448E" w:rsidRDefault="00DB3881" w:rsidP="00DB3881">
      <w:pPr>
        <w:pStyle w:val="a3"/>
        <w:spacing w:before="0" w:beforeAutospacing="0" w:after="0" w:afterAutospacing="0"/>
        <w:ind w:firstLine="709"/>
        <w:jc w:val="center"/>
        <w:rPr>
          <w:b/>
          <w:color w:val="000000"/>
        </w:rPr>
      </w:pPr>
      <w:r w:rsidRPr="007F448E">
        <w:rPr>
          <w:b/>
          <w:color w:val="000000"/>
        </w:rPr>
        <w:t>Цифровая валюта официально вступает в оборот в Российской Федерации</w:t>
      </w:r>
    </w:p>
    <w:p w:rsidR="00DB3881" w:rsidRDefault="00DB3881" w:rsidP="00DB3881">
      <w:pPr>
        <w:pStyle w:val="a3"/>
        <w:spacing w:before="0" w:beforeAutospacing="0" w:after="0" w:afterAutospacing="0"/>
        <w:ind w:firstLine="709"/>
        <w:jc w:val="both"/>
        <w:rPr>
          <w:color w:val="000000"/>
        </w:rPr>
      </w:pPr>
    </w:p>
    <w:p w:rsidR="00DB3881" w:rsidRPr="007F448E" w:rsidRDefault="00DB3881" w:rsidP="00DB3881">
      <w:pPr>
        <w:pStyle w:val="a3"/>
        <w:spacing w:before="0" w:beforeAutospacing="0" w:after="0" w:afterAutospacing="0"/>
        <w:ind w:firstLine="709"/>
        <w:jc w:val="both"/>
        <w:rPr>
          <w:color w:val="000000"/>
        </w:rPr>
      </w:pPr>
      <w:proofErr w:type="gramStart"/>
      <w:r w:rsidRPr="007F448E">
        <w:rPr>
          <w:color w:val="000000"/>
        </w:rPr>
        <w:lastRenderedPageBreak/>
        <w:t>С 01.01 2021 вступает в силу Федеральный закон от 31.07.2020 № 259-ФЗ «О цифровых финансовых активах, цифровой валюте и о внесении изменений в отдельные законодательные акты Российской Федерации», который закрепил понятие «цифровых финансовых активов», под которыми понимаются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w:t>
      </w:r>
      <w:proofErr w:type="gramEnd"/>
      <w:r w:rsidRPr="007F448E">
        <w:rPr>
          <w:color w:val="000000"/>
        </w:rPr>
        <w:t xml:space="preserve"> бумаг, которые предусмотрены решением о выпуске цифровых финансовых активов в порядке, установленном настоящим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DB3881" w:rsidRPr="007F448E" w:rsidRDefault="00DB3881" w:rsidP="00DB3881">
      <w:pPr>
        <w:pStyle w:val="a3"/>
        <w:spacing w:before="0" w:beforeAutospacing="0" w:after="0" w:afterAutospacing="0"/>
        <w:ind w:firstLine="709"/>
        <w:jc w:val="both"/>
        <w:rPr>
          <w:color w:val="000000"/>
        </w:rPr>
      </w:pPr>
      <w:r w:rsidRPr="007F448E">
        <w:rPr>
          <w:color w:val="000000"/>
        </w:rPr>
        <w:t>Цифровой валютой признается совокупность электронных данных (цифрового кода или обозначения), содержащихся в информационной системе, которые могут быть приняты в качестве средства платежа, не являющегося денежной единицей Российской Федерации, иностранного государства или международной денежной, расчетной единицей, в отношении которых отсутствует лицо, обязанное перед каждым обладателем таких электронных данных.</w:t>
      </w:r>
    </w:p>
    <w:p w:rsidR="00DB3881" w:rsidRPr="007F448E" w:rsidRDefault="00DB3881" w:rsidP="00DB3881">
      <w:pPr>
        <w:pStyle w:val="a3"/>
        <w:spacing w:before="0" w:beforeAutospacing="0" w:after="0" w:afterAutospacing="0"/>
        <w:ind w:firstLine="709"/>
        <w:jc w:val="both"/>
        <w:rPr>
          <w:color w:val="000000"/>
        </w:rPr>
      </w:pPr>
      <w:r w:rsidRPr="007F448E">
        <w:rPr>
          <w:color w:val="000000"/>
        </w:rPr>
        <w:t xml:space="preserve">По сути </w:t>
      </w:r>
      <w:r w:rsidRPr="007F448E">
        <w:rPr>
          <w:bCs/>
          <w:color w:val="000000"/>
          <w:shd w:val="clear" w:color="auto" w:fill="FFFFFF"/>
        </w:rPr>
        <w:t>цифровая</w:t>
      </w:r>
      <w:r w:rsidRPr="007F448E">
        <w:rPr>
          <w:color w:val="000000"/>
          <w:shd w:val="clear" w:color="auto" w:fill="FFFFFF"/>
        </w:rPr>
        <w:t> (</w:t>
      </w:r>
      <w:r w:rsidRPr="007F448E">
        <w:rPr>
          <w:bCs/>
          <w:color w:val="000000"/>
          <w:shd w:val="clear" w:color="auto" w:fill="FFFFFF"/>
        </w:rPr>
        <w:t>электронная</w:t>
      </w:r>
      <w:r w:rsidRPr="007F448E">
        <w:rPr>
          <w:color w:val="000000"/>
          <w:shd w:val="clear" w:color="auto" w:fill="FFFFFF"/>
        </w:rPr>
        <w:t>) </w:t>
      </w:r>
      <w:r w:rsidRPr="007F448E">
        <w:rPr>
          <w:bCs/>
          <w:color w:val="000000"/>
          <w:shd w:val="clear" w:color="auto" w:fill="FFFFFF"/>
        </w:rPr>
        <w:t>валюта</w:t>
      </w:r>
      <w:r w:rsidRPr="007F448E">
        <w:rPr>
          <w:color w:val="000000"/>
          <w:shd w:val="clear" w:color="auto" w:fill="FFFFFF"/>
        </w:rPr>
        <w:t> — </w:t>
      </w:r>
      <w:r w:rsidRPr="007F448E">
        <w:rPr>
          <w:bCs/>
          <w:color w:val="000000"/>
          <w:shd w:val="clear" w:color="auto" w:fill="FFFFFF"/>
        </w:rPr>
        <w:t>электронные</w:t>
      </w:r>
      <w:r w:rsidRPr="007F448E">
        <w:rPr>
          <w:color w:val="000000"/>
          <w:shd w:val="clear" w:color="auto" w:fill="FFFFFF"/>
        </w:rPr>
        <w:t> деньги, которые используются как альтернативная или дополнительная </w:t>
      </w:r>
      <w:r w:rsidRPr="007F448E">
        <w:rPr>
          <w:bCs/>
          <w:color w:val="000000"/>
          <w:shd w:val="clear" w:color="auto" w:fill="FFFFFF"/>
        </w:rPr>
        <w:t>валюта</w:t>
      </w:r>
      <w:r w:rsidRPr="007F448E">
        <w:rPr>
          <w:color w:val="000000"/>
          <w:shd w:val="clear" w:color="auto" w:fill="FFFFFF"/>
        </w:rPr>
        <w:t>.</w:t>
      </w:r>
    </w:p>
    <w:p w:rsidR="00DB3881" w:rsidRPr="007F448E" w:rsidRDefault="00DB3881" w:rsidP="00DB3881">
      <w:pPr>
        <w:pStyle w:val="a3"/>
        <w:spacing w:before="0" w:beforeAutospacing="0" w:after="0" w:afterAutospacing="0"/>
        <w:ind w:firstLine="709"/>
        <w:jc w:val="both"/>
        <w:rPr>
          <w:color w:val="000000"/>
        </w:rPr>
      </w:pPr>
      <w:proofErr w:type="gramStart"/>
      <w:r w:rsidRPr="007F448E">
        <w:rPr>
          <w:color w:val="000000"/>
        </w:rPr>
        <w:t>Кроме того теперь для Федерального закона от 25.12.2008 № 273-ФЗ «О противодействии коррупции» цифровая валюта признается имуществом, что необходимо учитывать, в том числе государственным и муниципальным служащим при предоставлении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roofErr w:type="gramEnd"/>
    </w:p>
    <w:p w:rsidR="00DB3881" w:rsidRPr="00AD5634" w:rsidRDefault="00DB3881" w:rsidP="00DB3881">
      <w:pPr>
        <w:spacing w:after="0" w:line="240" w:lineRule="auto"/>
        <w:ind w:firstLine="709"/>
        <w:jc w:val="both"/>
        <w:rPr>
          <w:rFonts w:ascii="Times New Roman" w:hAnsi="Times New Roman"/>
          <w:sz w:val="24"/>
          <w:szCs w:val="24"/>
        </w:rPr>
      </w:pPr>
    </w:p>
    <w:p w:rsidR="00DB3881" w:rsidRPr="00AD5634" w:rsidRDefault="00DB3881" w:rsidP="00DB3881">
      <w:pPr>
        <w:spacing w:after="0" w:line="240" w:lineRule="exact"/>
        <w:jc w:val="both"/>
        <w:rPr>
          <w:rFonts w:ascii="Times New Roman" w:hAnsi="Times New Roman"/>
          <w:sz w:val="24"/>
          <w:szCs w:val="24"/>
        </w:rPr>
      </w:pPr>
      <w:r w:rsidRPr="00AD5634">
        <w:rPr>
          <w:rFonts w:ascii="Times New Roman" w:hAnsi="Times New Roman"/>
          <w:sz w:val="24"/>
          <w:szCs w:val="24"/>
        </w:rPr>
        <w:t xml:space="preserve">Помощник прокурора </w:t>
      </w:r>
    </w:p>
    <w:p w:rsidR="00DB3881" w:rsidRDefault="00DB3881" w:rsidP="00DB3881">
      <w:pPr>
        <w:spacing w:after="0" w:line="240" w:lineRule="exact"/>
        <w:jc w:val="both"/>
        <w:rPr>
          <w:rFonts w:ascii="Times New Roman" w:hAnsi="Times New Roman"/>
          <w:sz w:val="24"/>
          <w:szCs w:val="24"/>
        </w:rPr>
      </w:pPr>
      <w:r w:rsidRPr="00AD5634">
        <w:rPr>
          <w:rFonts w:ascii="Times New Roman" w:hAnsi="Times New Roman"/>
          <w:sz w:val="24"/>
          <w:szCs w:val="24"/>
        </w:rPr>
        <w:t>Краснозёрского</w:t>
      </w:r>
      <w:r>
        <w:rPr>
          <w:rFonts w:ascii="Times New Roman" w:hAnsi="Times New Roman"/>
          <w:sz w:val="24"/>
          <w:szCs w:val="24"/>
        </w:rPr>
        <w:t xml:space="preserve"> </w:t>
      </w:r>
      <w:r w:rsidRPr="00AD5634">
        <w:rPr>
          <w:rFonts w:ascii="Times New Roman" w:hAnsi="Times New Roman"/>
          <w:sz w:val="24"/>
          <w:szCs w:val="24"/>
        </w:rPr>
        <w:t>района                                                                           Ю.И.Кузнецова</w:t>
      </w:r>
    </w:p>
    <w:p w:rsidR="00DB3881" w:rsidRDefault="00DB3881" w:rsidP="00DB3881">
      <w:pPr>
        <w:spacing w:after="0" w:line="240" w:lineRule="exact"/>
        <w:jc w:val="both"/>
        <w:rPr>
          <w:rFonts w:ascii="Times New Roman" w:hAnsi="Times New Roman"/>
          <w:sz w:val="24"/>
          <w:szCs w:val="24"/>
        </w:rPr>
      </w:pPr>
      <w:r>
        <w:rPr>
          <w:rFonts w:ascii="Times New Roman" w:hAnsi="Times New Roman"/>
          <w:sz w:val="24"/>
          <w:szCs w:val="24"/>
        </w:rPr>
        <w:t>---------------------------------------------------------------------------------------------------------------</w:t>
      </w:r>
    </w:p>
    <w:p w:rsidR="00DB3881" w:rsidRPr="00AD5634" w:rsidRDefault="00DB3881" w:rsidP="00DB3881">
      <w:pPr>
        <w:spacing w:after="0" w:line="240" w:lineRule="auto"/>
        <w:ind w:firstLine="709"/>
        <w:jc w:val="both"/>
        <w:rPr>
          <w:rFonts w:ascii="Times New Roman" w:hAnsi="Times New Roman"/>
          <w:sz w:val="24"/>
          <w:szCs w:val="24"/>
        </w:rPr>
      </w:pPr>
    </w:p>
    <w:p w:rsidR="00746DD0" w:rsidRDefault="00746DD0" w:rsidP="00DB3881">
      <w:pPr>
        <w:jc w:val="center"/>
        <w:rPr>
          <w:rFonts w:ascii="Times New Roman" w:hAnsi="Times New Roman" w:cs="Times New Roman"/>
          <w:b/>
          <w:color w:val="FFFF00"/>
          <w:sz w:val="40"/>
          <w:szCs w:val="40"/>
          <w:highlight w:val="black"/>
        </w:rPr>
      </w:pPr>
    </w:p>
    <w:p w:rsidR="00746DD0" w:rsidRPr="00DB3881" w:rsidRDefault="00746DD0" w:rsidP="00746DD0">
      <w:pPr>
        <w:spacing w:after="0" w:line="240" w:lineRule="auto"/>
        <w:jc w:val="center"/>
        <w:rPr>
          <w:rFonts w:ascii="Times New Roman" w:hAnsi="Times New Roman" w:cs="Times New Roman"/>
          <w:b/>
          <w:sz w:val="24"/>
          <w:szCs w:val="24"/>
        </w:rPr>
      </w:pPr>
      <w:r w:rsidRPr="00DB3881">
        <w:rPr>
          <w:rFonts w:ascii="Times New Roman" w:hAnsi="Times New Roman" w:cs="Times New Roman"/>
          <w:b/>
          <w:sz w:val="24"/>
          <w:szCs w:val="24"/>
        </w:rPr>
        <w:t>Об указанных фактах сообщайте в Дежурную часть ГУМВД России по Новосибирской области</w:t>
      </w:r>
    </w:p>
    <w:p w:rsidR="00746DD0" w:rsidRPr="00DB3881" w:rsidRDefault="00746DD0" w:rsidP="00746DD0">
      <w:pPr>
        <w:spacing w:after="0" w:line="240" w:lineRule="auto"/>
        <w:jc w:val="center"/>
        <w:rPr>
          <w:rFonts w:ascii="Times New Roman" w:hAnsi="Times New Roman" w:cs="Times New Roman"/>
          <w:b/>
          <w:sz w:val="32"/>
          <w:szCs w:val="32"/>
        </w:rPr>
      </w:pPr>
      <w:r w:rsidRPr="00DB3881">
        <w:rPr>
          <w:rFonts w:ascii="Times New Roman" w:hAnsi="Times New Roman" w:cs="Times New Roman"/>
          <w:b/>
          <w:sz w:val="32"/>
          <w:szCs w:val="32"/>
        </w:rPr>
        <w:t>по телефонам:02 или 112</w:t>
      </w:r>
    </w:p>
    <w:p w:rsidR="00746DD0" w:rsidRPr="00DB3881" w:rsidRDefault="00746DD0" w:rsidP="00746DD0"/>
    <w:p w:rsidR="00746DD0" w:rsidRDefault="00746DD0" w:rsidP="00DB3881">
      <w:pPr>
        <w:jc w:val="center"/>
        <w:rPr>
          <w:rFonts w:ascii="Times New Roman" w:hAnsi="Times New Roman" w:cs="Times New Roman"/>
          <w:b/>
          <w:color w:val="FFFF00"/>
          <w:sz w:val="40"/>
          <w:szCs w:val="40"/>
          <w:highlight w:val="black"/>
        </w:rPr>
      </w:pPr>
    </w:p>
    <w:p w:rsidR="00746DD0" w:rsidRDefault="00746DD0" w:rsidP="00DB3881">
      <w:pPr>
        <w:jc w:val="center"/>
        <w:rPr>
          <w:rFonts w:ascii="Times New Roman" w:hAnsi="Times New Roman" w:cs="Times New Roman"/>
          <w:b/>
          <w:color w:val="FFFF00"/>
          <w:sz w:val="40"/>
          <w:szCs w:val="40"/>
          <w:highlight w:val="black"/>
        </w:rPr>
      </w:pPr>
    </w:p>
    <w:p w:rsidR="00746DD0" w:rsidRDefault="00746DD0" w:rsidP="00DB3881">
      <w:pPr>
        <w:jc w:val="center"/>
        <w:rPr>
          <w:rFonts w:ascii="Times New Roman" w:hAnsi="Times New Roman" w:cs="Times New Roman"/>
          <w:b/>
          <w:color w:val="FFFF00"/>
          <w:sz w:val="40"/>
          <w:szCs w:val="40"/>
          <w:highlight w:val="black"/>
        </w:rPr>
      </w:pPr>
    </w:p>
    <w:p w:rsidR="00746DD0" w:rsidRDefault="00746DD0" w:rsidP="00DB3881">
      <w:pPr>
        <w:jc w:val="center"/>
        <w:rPr>
          <w:rFonts w:ascii="Times New Roman" w:hAnsi="Times New Roman" w:cs="Times New Roman"/>
          <w:b/>
          <w:color w:val="FFFF00"/>
          <w:sz w:val="40"/>
          <w:szCs w:val="40"/>
          <w:highlight w:val="black"/>
        </w:rPr>
      </w:pPr>
    </w:p>
    <w:p w:rsidR="00746DD0" w:rsidRDefault="00746DD0" w:rsidP="00DB3881">
      <w:pPr>
        <w:jc w:val="center"/>
        <w:rPr>
          <w:rFonts w:ascii="Times New Roman" w:hAnsi="Times New Roman" w:cs="Times New Roman"/>
          <w:b/>
          <w:color w:val="FFFF00"/>
          <w:sz w:val="40"/>
          <w:szCs w:val="40"/>
          <w:highlight w:val="black"/>
        </w:rPr>
      </w:pPr>
    </w:p>
    <w:p w:rsidR="00746DD0" w:rsidRDefault="00746DD0" w:rsidP="00DB3881">
      <w:pPr>
        <w:jc w:val="center"/>
        <w:rPr>
          <w:rFonts w:ascii="Times New Roman" w:hAnsi="Times New Roman" w:cs="Times New Roman"/>
          <w:b/>
          <w:color w:val="FFFF00"/>
          <w:sz w:val="40"/>
          <w:szCs w:val="40"/>
          <w:highlight w:val="black"/>
        </w:rPr>
      </w:pPr>
    </w:p>
    <w:p w:rsidR="00746DD0" w:rsidRDefault="00746DD0" w:rsidP="00DB3881">
      <w:pPr>
        <w:jc w:val="center"/>
        <w:rPr>
          <w:rFonts w:ascii="Times New Roman" w:hAnsi="Times New Roman" w:cs="Times New Roman"/>
          <w:b/>
          <w:color w:val="FFFF00"/>
          <w:sz w:val="40"/>
          <w:szCs w:val="40"/>
          <w:highlight w:val="black"/>
        </w:rPr>
      </w:pPr>
    </w:p>
    <w:p w:rsidR="00746DD0" w:rsidRDefault="00746DD0" w:rsidP="00DB3881">
      <w:pPr>
        <w:jc w:val="center"/>
        <w:rPr>
          <w:rFonts w:ascii="Times New Roman" w:hAnsi="Times New Roman" w:cs="Times New Roman"/>
          <w:b/>
          <w:color w:val="FFFF00"/>
          <w:sz w:val="40"/>
          <w:szCs w:val="40"/>
          <w:highlight w:val="black"/>
        </w:rPr>
      </w:pPr>
    </w:p>
    <w:p w:rsidR="00746DD0" w:rsidRDefault="00746DD0" w:rsidP="00DB3881">
      <w:pPr>
        <w:jc w:val="center"/>
        <w:rPr>
          <w:rFonts w:ascii="Times New Roman" w:hAnsi="Times New Roman" w:cs="Times New Roman"/>
          <w:b/>
          <w:color w:val="FFFF00"/>
          <w:sz w:val="40"/>
          <w:szCs w:val="40"/>
          <w:highlight w:val="black"/>
        </w:rPr>
      </w:pPr>
    </w:p>
    <w:p w:rsidR="00746DD0" w:rsidRDefault="00746DD0" w:rsidP="00DB3881">
      <w:pPr>
        <w:jc w:val="center"/>
        <w:rPr>
          <w:rFonts w:ascii="Times New Roman" w:hAnsi="Times New Roman" w:cs="Times New Roman"/>
          <w:b/>
          <w:color w:val="FFFF00"/>
          <w:sz w:val="40"/>
          <w:szCs w:val="40"/>
          <w:highlight w:val="black"/>
        </w:rPr>
      </w:pPr>
    </w:p>
    <w:p w:rsidR="00746DD0" w:rsidRDefault="00746DD0" w:rsidP="00DB3881">
      <w:pPr>
        <w:jc w:val="center"/>
        <w:rPr>
          <w:rFonts w:ascii="Times New Roman" w:hAnsi="Times New Roman" w:cs="Times New Roman"/>
          <w:b/>
          <w:color w:val="FFFF00"/>
          <w:sz w:val="40"/>
          <w:szCs w:val="40"/>
          <w:highlight w:val="black"/>
        </w:rPr>
      </w:pPr>
    </w:p>
    <w:p w:rsidR="00746DD0" w:rsidRDefault="00746DD0" w:rsidP="00DB3881">
      <w:pPr>
        <w:jc w:val="center"/>
        <w:rPr>
          <w:rFonts w:ascii="Times New Roman" w:hAnsi="Times New Roman" w:cs="Times New Roman"/>
          <w:b/>
          <w:color w:val="FFFF00"/>
          <w:sz w:val="40"/>
          <w:szCs w:val="40"/>
          <w:highlight w:val="black"/>
        </w:rPr>
      </w:pPr>
    </w:p>
    <w:p w:rsidR="00DB3881" w:rsidRPr="00746DD0" w:rsidRDefault="00DB3881" w:rsidP="00DB3881">
      <w:pPr>
        <w:jc w:val="center"/>
        <w:rPr>
          <w:rFonts w:ascii="Times New Roman" w:hAnsi="Times New Roman" w:cs="Times New Roman"/>
          <w:color w:val="FFFF00"/>
          <w:sz w:val="40"/>
          <w:szCs w:val="40"/>
        </w:rPr>
      </w:pPr>
      <w:r w:rsidRPr="00746DD0">
        <w:rPr>
          <w:rFonts w:ascii="Times New Roman" w:hAnsi="Times New Roman" w:cs="Times New Roman"/>
          <w:color w:val="FFFF00"/>
          <w:sz w:val="40"/>
          <w:szCs w:val="40"/>
          <w:highlight w:val="black"/>
        </w:rPr>
        <w:t>Прокуратура Новосибирской области информирует</w:t>
      </w:r>
    </w:p>
    <w:p w:rsidR="00DB3881" w:rsidRPr="00746DD0" w:rsidRDefault="00DB3881" w:rsidP="00DB3881">
      <w:pPr>
        <w:ind w:left="567"/>
      </w:pPr>
      <w:r w:rsidRPr="00746DD0">
        <w:rPr>
          <w:noProof/>
        </w:rPr>
        <w:drawing>
          <wp:anchor distT="0" distB="0" distL="114300" distR="114300" simplePos="0" relativeHeight="251659264" behindDoc="1" locked="0" layoutInCell="1" allowOverlap="1">
            <wp:simplePos x="0" y="0"/>
            <wp:positionH relativeFrom="column">
              <wp:posOffset>381635</wp:posOffset>
            </wp:positionH>
            <wp:positionV relativeFrom="paragraph">
              <wp:posOffset>-4445</wp:posOffset>
            </wp:positionV>
            <wp:extent cx="6448425" cy="1752600"/>
            <wp:effectExtent l="57150" t="57150" r="47625" b="57150"/>
            <wp:wrapNone/>
            <wp:docPr id="11" name="Рисунок 5" descr="C:\Users\Кристина\Desktop\05b9ef62f8d8548389e9828b8b3df8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Кристина\Desktop\05b9ef62f8d8548389e9828b8b3df8fc.jpg"/>
                    <pic:cNvPicPr>
                      <a:picLocks noChangeAspect="1" noChangeArrowheads="1"/>
                    </pic:cNvPicPr>
                  </pic:nvPicPr>
                  <pic:blipFill>
                    <a:blip r:embed="rId18">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9">
                              <a14:imgEffect>
                                <a14:colorTemperature colorTemp="8579"/>
                              </a14:imgEffect>
                              <a14:imgEffect>
                                <a14:saturation sat="274000"/>
                              </a14:imgEffect>
                            </a14:imgLayer>
                          </a14:imgProps>
                        </a:ext>
                      </a:extLst>
                    </a:blip>
                    <a:srcRect/>
                    <a:stretch>
                      <a:fillRect/>
                    </a:stretch>
                  </pic:blipFill>
                  <pic:spPr bwMode="auto">
                    <a:xfrm>
                      <a:off x="0" y="0"/>
                      <a:ext cx="6448425" cy="1752600"/>
                    </a:xfrm>
                    <a:prstGeom prst="rect">
                      <a:avLst/>
                    </a:prstGeom>
                    <a:noFill/>
                    <a:ln w="9525">
                      <a:noFill/>
                      <a:miter lim="800000"/>
                      <a:headEnd/>
                      <a:tailEnd/>
                    </a:ln>
                    <a:scene3d>
                      <a:camera prst="orthographicFront"/>
                      <a:lightRig rig="threePt" dir="t"/>
                    </a:scene3d>
                    <a:sp3d>
                      <a:bevelB/>
                    </a:sp3d>
                  </pic:spPr>
                </pic:pic>
              </a:graphicData>
            </a:graphic>
          </wp:anchor>
        </w:drawing>
      </w:r>
    </w:p>
    <w:p w:rsidR="00DB3881" w:rsidRPr="00746DD0" w:rsidRDefault="00DB3881" w:rsidP="00DB3881">
      <w:pPr>
        <w:spacing w:after="0" w:line="240" w:lineRule="auto"/>
        <w:ind w:left="567"/>
        <w:rPr>
          <w:rFonts w:ascii="Arial Unicode MS" w:eastAsia="Arial Unicode MS" w:hAnsi="Arial Unicode MS" w:cs="Arial Unicode MS"/>
          <w:sz w:val="100"/>
          <w:szCs w:val="100"/>
        </w:rPr>
      </w:pPr>
    </w:p>
    <w:tbl>
      <w:tblPr>
        <w:tblStyle w:val="a5"/>
        <w:tblpPr w:leftFromText="180" w:rightFromText="180" w:vertAnchor="text" w:horzAnchor="page" w:tblpX="2353" w:tblpY="43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tblGrid>
      <w:tr w:rsidR="00DB3881" w:rsidRPr="00746DD0" w:rsidTr="0072720D">
        <w:trPr>
          <w:trHeight w:val="1108"/>
        </w:trPr>
        <w:tc>
          <w:tcPr>
            <w:tcW w:w="4361" w:type="dxa"/>
          </w:tcPr>
          <w:p w:rsidR="00DB3881" w:rsidRPr="00746DD0" w:rsidRDefault="00DB3881" w:rsidP="0072720D">
            <w:pPr>
              <w:spacing w:line="240" w:lineRule="exact"/>
              <w:rPr>
                <w:rFonts w:ascii="Times New Roman" w:hAnsi="Times New Roman" w:cs="Times New Roman"/>
                <w:color w:val="FFCC00"/>
                <w:sz w:val="60"/>
                <w:szCs w:val="60"/>
              </w:rPr>
            </w:pPr>
          </w:p>
          <w:p w:rsidR="00DB3881" w:rsidRPr="00746DD0" w:rsidRDefault="00DB3881" w:rsidP="0072720D">
            <w:pPr>
              <w:spacing w:line="400" w:lineRule="exact"/>
              <w:rPr>
                <w:rFonts w:ascii="Arial Unicode MS" w:eastAsia="Arial Unicode MS" w:hAnsi="Arial Unicode MS" w:cs="Arial Unicode MS"/>
                <w:color w:val="FFCC00"/>
                <w:sz w:val="60"/>
                <w:szCs w:val="60"/>
              </w:rPr>
            </w:pPr>
            <w:r w:rsidRPr="00746DD0">
              <w:rPr>
                <w:rFonts w:ascii="Arial Unicode MS" w:eastAsia="Arial Unicode MS" w:hAnsi="Arial Unicode MS" w:cs="Arial Unicode MS"/>
                <w:color w:val="FFCC00"/>
                <w:sz w:val="60"/>
                <w:szCs w:val="60"/>
              </w:rPr>
              <w:t xml:space="preserve">схем </w:t>
            </w:r>
          </w:p>
          <w:p w:rsidR="00DB3881" w:rsidRPr="00746DD0" w:rsidRDefault="00DB3881" w:rsidP="0072720D">
            <w:pPr>
              <w:spacing w:line="400" w:lineRule="exact"/>
              <w:rPr>
                <w:rFonts w:ascii="Times New Roman" w:hAnsi="Times New Roman" w:cs="Times New Roman"/>
                <w:color w:val="FFCC00"/>
                <w:sz w:val="60"/>
                <w:szCs w:val="60"/>
              </w:rPr>
            </w:pPr>
            <w:r w:rsidRPr="00746DD0">
              <w:rPr>
                <w:rFonts w:ascii="Arial Unicode MS" w:eastAsia="Arial Unicode MS" w:hAnsi="Arial Unicode MS" w:cs="Arial Unicode MS"/>
                <w:color w:val="FFCC00"/>
                <w:sz w:val="60"/>
                <w:szCs w:val="60"/>
              </w:rPr>
              <w:t>мошенников</w:t>
            </w:r>
          </w:p>
        </w:tc>
      </w:tr>
    </w:tbl>
    <w:p w:rsidR="00DB3881" w:rsidRPr="00746DD0" w:rsidRDefault="00DB3881" w:rsidP="00DB3881">
      <w:pPr>
        <w:spacing w:after="0" w:line="240" w:lineRule="auto"/>
        <w:ind w:left="567"/>
        <w:rPr>
          <w:rFonts w:ascii="Arial Unicode MS" w:eastAsia="Arial Unicode MS" w:hAnsi="Arial Unicode MS" w:cs="Arial Unicode MS"/>
          <w:color w:val="FFCC00"/>
          <w:sz w:val="100"/>
          <w:szCs w:val="100"/>
        </w:rPr>
      </w:pPr>
      <w:r w:rsidRPr="00746DD0">
        <w:rPr>
          <w:rFonts w:ascii="Arial Unicode MS" w:eastAsia="Arial Unicode MS" w:hAnsi="Arial Unicode MS" w:cs="Arial Unicode MS"/>
          <w:color w:val="FFCC00"/>
          <w:sz w:val="100"/>
          <w:szCs w:val="100"/>
        </w:rPr>
        <w:t>10</w:t>
      </w:r>
    </w:p>
    <w:p w:rsidR="00DB3881" w:rsidRPr="00746DD0" w:rsidRDefault="00DB3881" w:rsidP="00DB3881">
      <w:pPr>
        <w:sectPr w:rsidR="00DB3881" w:rsidRPr="00746DD0" w:rsidSect="001B5A4D">
          <w:pgSz w:w="11906" w:h="16838" w:code="9"/>
          <w:pgMar w:top="284" w:right="284" w:bottom="284" w:left="284" w:header="709" w:footer="709" w:gutter="0"/>
          <w:cols w:space="708"/>
          <w:docGrid w:linePitch="360"/>
        </w:sectPr>
      </w:pPr>
    </w:p>
    <w:tbl>
      <w:tblPr>
        <w:tblStyle w:val="a5"/>
        <w:tblW w:w="0" w:type="auto"/>
        <w:tblInd w:w="567" w:type="dxa"/>
        <w:tblBorders>
          <w:top w:val="thinThickSmallGap" w:sz="12" w:space="0" w:color="FFC000"/>
          <w:left w:val="thinThickSmallGap" w:sz="12" w:space="0" w:color="FFC000"/>
          <w:bottom w:val="thickThinSmallGap" w:sz="12" w:space="0" w:color="FFC000"/>
          <w:right w:val="thickThinSmallGap" w:sz="12" w:space="0" w:color="FFC000"/>
          <w:insideH w:val="single" w:sz="6" w:space="0" w:color="FFC000"/>
          <w:insideV w:val="single" w:sz="6" w:space="0" w:color="FFC000"/>
        </w:tblBorders>
        <w:tblLook w:val="04A0"/>
      </w:tblPr>
      <w:tblGrid>
        <w:gridCol w:w="3275"/>
      </w:tblGrid>
      <w:tr w:rsidR="00DB3881" w:rsidRPr="00746DD0" w:rsidTr="0072720D">
        <w:trPr>
          <w:trHeight w:val="1429"/>
        </w:trPr>
        <w:tc>
          <w:tcPr>
            <w:tcW w:w="3275" w:type="dxa"/>
          </w:tcPr>
          <w:p w:rsidR="00DB3881" w:rsidRPr="00746DD0" w:rsidRDefault="00DB3881" w:rsidP="0072720D">
            <w:pPr>
              <w:rPr>
                <w:rFonts w:ascii="Times New Roman" w:hAnsi="Times New Roman" w:cs="Times New Roman"/>
                <w:color w:val="FFFF00"/>
                <w:sz w:val="24"/>
                <w:szCs w:val="24"/>
              </w:rPr>
            </w:pPr>
            <w:r w:rsidRPr="00746DD0">
              <w:rPr>
                <w:rFonts w:ascii="Times New Roman" w:hAnsi="Times New Roman" w:cs="Times New Roman"/>
                <w:color w:val="FFFF00"/>
                <w:sz w:val="24"/>
                <w:szCs w:val="24"/>
                <w:highlight w:val="black"/>
              </w:rPr>
              <w:lastRenderedPageBreak/>
              <w:t>1.ВАША КАРТА ЗАБЛОКИРОВАНА</w:t>
            </w:r>
          </w:p>
          <w:p w:rsidR="00DB3881" w:rsidRPr="00746DD0" w:rsidRDefault="00DB3881" w:rsidP="0072720D">
            <w:pPr>
              <w:rPr>
                <w:rFonts w:ascii="Times New Roman" w:hAnsi="Times New Roman" w:cs="Times New Roman"/>
                <w:sz w:val="24"/>
                <w:szCs w:val="24"/>
              </w:rPr>
            </w:pPr>
            <w:r w:rsidRPr="00746DD0">
              <w:rPr>
                <w:rFonts w:ascii="Times New Roman" w:hAnsi="Times New Roman" w:cs="Times New Roman"/>
              </w:rPr>
              <w:t>Звонок якобы из банка о подозрительных операциях или блокировке карты, для разблокировки которой требуется сообщить ее номер и 3 цифры на обратной стороне (CVV-код), код из SMS, либо произвести определенные действия с помощью банкомата – ЭТО ОБМАН</w:t>
            </w:r>
          </w:p>
        </w:tc>
      </w:tr>
    </w:tbl>
    <w:p w:rsidR="00DB3881" w:rsidRPr="00746DD0" w:rsidRDefault="00DB3881" w:rsidP="00DB3881">
      <w:pPr>
        <w:spacing w:after="0" w:line="240" w:lineRule="auto"/>
        <w:ind w:left="567"/>
        <w:rPr>
          <w:rFonts w:ascii="Times New Roman" w:hAnsi="Times New Roman" w:cs="Times New Roman"/>
          <w:sz w:val="20"/>
          <w:szCs w:val="20"/>
        </w:rPr>
      </w:pPr>
    </w:p>
    <w:p w:rsidR="00DB3881" w:rsidRPr="00746DD0" w:rsidRDefault="00DB3881" w:rsidP="00DB3881">
      <w:pPr>
        <w:spacing w:after="0" w:line="240" w:lineRule="auto"/>
        <w:ind w:left="567"/>
        <w:rPr>
          <w:rFonts w:ascii="Times New Roman" w:hAnsi="Times New Roman" w:cs="Times New Roman"/>
          <w:sz w:val="20"/>
          <w:szCs w:val="20"/>
        </w:rPr>
      </w:pPr>
    </w:p>
    <w:tbl>
      <w:tblPr>
        <w:tblStyle w:val="a5"/>
        <w:tblW w:w="0" w:type="auto"/>
        <w:tblInd w:w="567" w:type="dxa"/>
        <w:tblBorders>
          <w:top w:val="thinThickSmallGap" w:sz="12" w:space="0" w:color="FFC000"/>
          <w:left w:val="thinThickSmallGap" w:sz="12" w:space="0" w:color="FFC000"/>
          <w:bottom w:val="thickThinSmallGap" w:sz="12" w:space="0" w:color="FFC000"/>
          <w:right w:val="thickThinSmallGap" w:sz="12" w:space="0" w:color="FFC000"/>
          <w:insideH w:val="single" w:sz="6" w:space="0" w:color="FFC000"/>
          <w:insideV w:val="single" w:sz="6" w:space="0" w:color="FFC000"/>
        </w:tblBorders>
        <w:tblLook w:val="04A0"/>
      </w:tblPr>
      <w:tblGrid>
        <w:gridCol w:w="3274"/>
      </w:tblGrid>
      <w:tr w:rsidR="00DB3881" w:rsidRPr="00746DD0" w:rsidTr="0072720D">
        <w:trPr>
          <w:trHeight w:val="1358"/>
        </w:trPr>
        <w:tc>
          <w:tcPr>
            <w:tcW w:w="3274" w:type="dxa"/>
          </w:tcPr>
          <w:p w:rsidR="00DB3881" w:rsidRPr="00746DD0" w:rsidRDefault="00DB3881" w:rsidP="0072720D">
            <w:pPr>
              <w:rPr>
                <w:rFonts w:ascii="Times New Roman" w:hAnsi="Times New Roman" w:cs="Times New Roman"/>
                <w:color w:val="FFFF00"/>
                <w:sz w:val="24"/>
                <w:szCs w:val="24"/>
              </w:rPr>
            </w:pPr>
            <w:r w:rsidRPr="00746DD0">
              <w:rPr>
                <w:rFonts w:ascii="Times New Roman" w:hAnsi="Times New Roman" w:cs="Times New Roman"/>
                <w:color w:val="FFFF00"/>
                <w:sz w:val="24"/>
                <w:szCs w:val="24"/>
                <w:highlight w:val="black"/>
              </w:rPr>
              <w:t>2. РОДСТВЕННИК В БЕДЕ</w:t>
            </w:r>
          </w:p>
          <w:p w:rsidR="00DB3881" w:rsidRPr="00746DD0" w:rsidRDefault="00DB3881" w:rsidP="0072720D">
            <w:pPr>
              <w:rPr>
                <w:rFonts w:ascii="Times New Roman" w:hAnsi="Times New Roman" w:cs="Times New Roman"/>
              </w:rPr>
            </w:pPr>
            <w:r w:rsidRPr="00746DD0">
              <w:rPr>
                <w:rFonts w:ascii="Times New Roman" w:hAnsi="Times New Roman" w:cs="Times New Roman"/>
              </w:rPr>
              <w:t>Вам звонят и сообщают, что ваш родственник или знакомый попал в аварию, в больницу, совершил преступление, и теперь за него нужно внести залог, штраф, взятку, купить дорогие лекарства – ЭТО ОБМАН</w:t>
            </w:r>
          </w:p>
        </w:tc>
      </w:tr>
    </w:tbl>
    <w:p w:rsidR="00DB3881" w:rsidRPr="00746DD0" w:rsidRDefault="00DB3881" w:rsidP="00DB3881">
      <w:pPr>
        <w:spacing w:after="0" w:line="240" w:lineRule="auto"/>
        <w:ind w:left="567"/>
        <w:rPr>
          <w:rFonts w:ascii="Times New Roman" w:hAnsi="Times New Roman" w:cs="Times New Roman"/>
          <w:sz w:val="20"/>
          <w:szCs w:val="20"/>
        </w:rPr>
      </w:pPr>
    </w:p>
    <w:p w:rsidR="00DB3881" w:rsidRPr="00746DD0" w:rsidRDefault="00DB3881" w:rsidP="00DB3881">
      <w:pPr>
        <w:spacing w:after="0" w:line="240" w:lineRule="auto"/>
        <w:ind w:left="567"/>
        <w:rPr>
          <w:rFonts w:ascii="Times New Roman" w:hAnsi="Times New Roman" w:cs="Times New Roman"/>
          <w:sz w:val="20"/>
          <w:szCs w:val="20"/>
        </w:rPr>
      </w:pPr>
    </w:p>
    <w:tbl>
      <w:tblPr>
        <w:tblStyle w:val="a5"/>
        <w:tblW w:w="0" w:type="auto"/>
        <w:tblInd w:w="567" w:type="dxa"/>
        <w:tblBorders>
          <w:top w:val="thinThickSmallGap" w:sz="12" w:space="0" w:color="FFC000"/>
          <w:left w:val="thinThickSmallGap" w:sz="12" w:space="0" w:color="FFC000"/>
          <w:bottom w:val="thickThinSmallGap" w:sz="12" w:space="0" w:color="FFC000"/>
          <w:right w:val="thickThinSmallGap" w:sz="12" w:space="0" w:color="FFC000"/>
          <w:insideH w:val="single" w:sz="6" w:space="0" w:color="FFC000"/>
          <w:insideV w:val="single" w:sz="6" w:space="0" w:color="FFC000"/>
        </w:tblBorders>
        <w:tblLook w:val="04A0"/>
      </w:tblPr>
      <w:tblGrid>
        <w:gridCol w:w="3274"/>
      </w:tblGrid>
      <w:tr w:rsidR="00DB3881" w:rsidRPr="00746DD0" w:rsidTr="0072720D">
        <w:trPr>
          <w:trHeight w:val="1331"/>
        </w:trPr>
        <w:tc>
          <w:tcPr>
            <w:tcW w:w="3274" w:type="dxa"/>
          </w:tcPr>
          <w:p w:rsidR="00DB3881" w:rsidRPr="00746DD0" w:rsidRDefault="00DB3881" w:rsidP="0072720D">
            <w:pPr>
              <w:rPr>
                <w:rFonts w:ascii="Times New Roman" w:hAnsi="Times New Roman" w:cs="Times New Roman"/>
                <w:sz w:val="24"/>
                <w:szCs w:val="24"/>
              </w:rPr>
            </w:pPr>
            <w:r w:rsidRPr="00746DD0">
              <w:rPr>
                <w:rFonts w:ascii="Times New Roman" w:hAnsi="Times New Roman" w:cs="Times New Roman"/>
                <w:sz w:val="24"/>
                <w:szCs w:val="24"/>
              </w:rPr>
              <w:t>3. КОМПЕНСАЦИЯ</w:t>
            </w:r>
          </w:p>
          <w:p w:rsidR="00DB3881" w:rsidRPr="00746DD0" w:rsidRDefault="00DB3881" w:rsidP="0072720D">
            <w:pPr>
              <w:rPr>
                <w:rFonts w:ascii="Times New Roman" w:hAnsi="Times New Roman" w:cs="Times New Roman"/>
                <w:sz w:val="24"/>
                <w:szCs w:val="24"/>
              </w:rPr>
            </w:pPr>
            <w:r w:rsidRPr="00746DD0">
              <w:rPr>
                <w:rFonts w:ascii="Times New Roman" w:hAnsi="Times New Roman" w:cs="Times New Roman"/>
              </w:rPr>
              <w:t xml:space="preserve">Представляясь работниками различных госструктур, неизвестные сообщают, что вам якобы положена компенсация за приобретенные ранее некачественные </w:t>
            </w:r>
            <w:proofErr w:type="spellStart"/>
            <w:r w:rsidRPr="00746DD0">
              <w:rPr>
                <w:rFonts w:ascii="Times New Roman" w:hAnsi="Times New Roman" w:cs="Times New Roman"/>
              </w:rPr>
              <w:t>БАДы</w:t>
            </w:r>
            <w:proofErr w:type="spellEnd"/>
            <w:r w:rsidRPr="00746DD0">
              <w:rPr>
                <w:rFonts w:ascii="Times New Roman" w:hAnsi="Times New Roman" w:cs="Times New Roman"/>
              </w:rPr>
              <w:t xml:space="preserve"> или лекарственные препараты, для ее получения нужно лишь оплатить пошлину или проценты – ЭТО ОБМАН</w:t>
            </w:r>
          </w:p>
        </w:tc>
      </w:tr>
    </w:tbl>
    <w:p w:rsidR="00DB3881" w:rsidRPr="00746DD0" w:rsidRDefault="00DB3881" w:rsidP="00DB3881">
      <w:pPr>
        <w:spacing w:after="0" w:line="240" w:lineRule="auto"/>
        <w:ind w:left="567"/>
        <w:rPr>
          <w:rFonts w:ascii="Times New Roman" w:hAnsi="Times New Roman" w:cs="Times New Roman"/>
          <w:sz w:val="20"/>
          <w:szCs w:val="20"/>
        </w:rPr>
      </w:pPr>
    </w:p>
    <w:p w:rsidR="00DB3881" w:rsidRPr="00746DD0" w:rsidRDefault="00DB3881" w:rsidP="00DB3881">
      <w:pPr>
        <w:spacing w:after="0" w:line="240" w:lineRule="auto"/>
        <w:ind w:left="567"/>
        <w:rPr>
          <w:rFonts w:ascii="Times New Roman" w:hAnsi="Times New Roman" w:cs="Times New Roman"/>
          <w:sz w:val="20"/>
          <w:szCs w:val="20"/>
        </w:rPr>
      </w:pPr>
    </w:p>
    <w:p w:rsidR="00DB3881" w:rsidRPr="00746DD0" w:rsidRDefault="00DB3881" w:rsidP="00DB3881">
      <w:pPr>
        <w:spacing w:after="0" w:line="240" w:lineRule="auto"/>
        <w:ind w:left="567" w:right="-140"/>
        <w:rPr>
          <w:rFonts w:ascii="Times New Roman" w:hAnsi="Times New Roman" w:cs="Times New Roman"/>
          <w:sz w:val="20"/>
          <w:szCs w:val="20"/>
        </w:rPr>
      </w:pPr>
    </w:p>
    <w:tbl>
      <w:tblPr>
        <w:tblStyle w:val="a5"/>
        <w:tblW w:w="0" w:type="auto"/>
        <w:tblInd w:w="567" w:type="dxa"/>
        <w:tblBorders>
          <w:top w:val="thinThickSmallGap" w:sz="12" w:space="0" w:color="FFC000"/>
          <w:left w:val="thinThickSmallGap" w:sz="12" w:space="0" w:color="FFC000"/>
          <w:bottom w:val="thickThinSmallGap" w:sz="12" w:space="0" w:color="FFC000"/>
          <w:right w:val="thickThinSmallGap" w:sz="12" w:space="0" w:color="FFC000"/>
          <w:insideH w:val="single" w:sz="6" w:space="0" w:color="FFC000"/>
          <w:insideV w:val="single" w:sz="6" w:space="0" w:color="FFC000"/>
        </w:tblBorders>
        <w:tblLook w:val="04A0"/>
      </w:tblPr>
      <w:tblGrid>
        <w:gridCol w:w="3227"/>
      </w:tblGrid>
      <w:tr w:rsidR="00DB3881" w:rsidRPr="00746DD0" w:rsidTr="0072720D">
        <w:trPr>
          <w:trHeight w:val="1375"/>
        </w:trPr>
        <w:tc>
          <w:tcPr>
            <w:tcW w:w="3227" w:type="dxa"/>
          </w:tcPr>
          <w:p w:rsidR="00DB3881" w:rsidRPr="00746DD0" w:rsidRDefault="00DB3881" w:rsidP="0072720D">
            <w:pPr>
              <w:ind w:right="-140"/>
              <w:rPr>
                <w:rFonts w:ascii="Times New Roman" w:hAnsi="Times New Roman" w:cs="Times New Roman"/>
                <w:color w:val="FFFF00"/>
                <w:sz w:val="24"/>
                <w:szCs w:val="24"/>
              </w:rPr>
            </w:pPr>
            <w:r w:rsidRPr="00746DD0">
              <w:rPr>
                <w:rFonts w:ascii="Times New Roman" w:hAnsi="Times New Roman" w:cs="Times New Roman"/>
                <w:color w:val="FFFF00"/>
                <w:sz w:val="24"/>
                <w:szCs w:val="24"/>
                <w:highlight w:val="black"/>
              </w:rPr>
              <w:t>5. ПОДСТАВНЫЕ САЙТЫ</w:t>
            </w:r>
          </w:p>
          <w:p w:rsidR="00DB3881" w:rsidRPr="00746DD0" w:rsidRDefault="00DB3881" w:rsidP="0072720D">
            <w:pPr>
              <w:ind w:right="-140"/>
              <w:rPr>
                <w:rFonts w:ascii="Times New Roman" w:hAnsi="Times New Roman" w:cs="Times New Roman"/>
              </w:rPr>
            </w:pPr>
            <w:r w:rsidRPr="00746DD0">
              <w:rPr>
                <w:rFonts w:ascii="Times New Roman" w:hAnsi="Times New Roman" w:cs="Times New Roman"/>
              </w:rPr>
              <w:t xml:space="preserve">Сообщения в </w:t>
            </w:r>
            <w:proofErr w:type="spellStart"/>
            <w:r w:rsidRPr="00746DD0">
              <w:rPr>
                <w:rFonts w:ascii="Times New Roman" w:hAnsi="Times New Roman" w:cs="Times New Roman"/>
              </w:rPr>
              <w:t>соцсетях</w:t>
            </w:r>
            <w:proofErr w:type="spellEnd"/>
            <w:r w:rsidRPr="00746DD0">
              <w:rPr>
                <w:rFonts w:ascii="Times New Roman" w:hAnsi="Times New Roman" w:cs="Times New Roman"/>
              </w:rPr>
              <w:t xml:space="preserve"> со ссылкой на сайт, где можно приобрести товары, билеты, оплатить услуги. Однако после оплаты ничего не происходит – ЭТО ОБМАН</w:t>
            </w:r>
          </w:p>
        </w:tc>
      </w:tr>
    </w:tbl>
    <w:p w:rsidR="00DB3881" w:rsidRPr="00746DD0" w:rsidRDefault="00DB3881" w:rsidP="00DB3881">
      <w:pPr>
        <w:spacing w:after="0" w:line="240" w:lineRule="auto"/>
        <w:ind w:left="567" w:right="-140"/>
        <w:rPr>
          <w:rFonts w:ascii="Times New Roman" w:hAnsi="Times New Roman" w:cs="Times New Roman"/>
          <w:sz w:val="20"/>
          <w:szCs w:val="20"/>
        </w:rPr>
      </w:pPr>
    </w:p>
    <w:tbl>
      <w:tblPr>
        <w:tblStyle w:val="a5"/>
        <w:tblW w:w="0" w:type="auto"/>
        <w:tblInd w:w="567" w:type="dxa"/>
        <w:tblBorders>
          <w:top w:val="thinThickSmallGap" w:sz="12" w:space="0" w:color="FFC000"/>
          <w:left w:val="thinThickSmallGap" w:sz="12" w:space="0" w:color="FFC000"/>
          <w:bottom w:val="thickThinSmallGap" w:sz="12" w:space="0" w:color="FFC000"/>
          <w:right w:val="thickThinSmallGap" w:sz="12" w:space="0" w:color="FFC000"/>
          <w:insideH w:val="single" w:sz="6" w:space="0" w:color="FFC000"/>
          <w:insideV w:val="single" w:sz="6" w:space="0" w:color="FFC000"/>
        </w:tblBorders>
        <w:tblLook w:val="04A0"/>
      </w:tblPr>
      <w:tblGrid>
        <w:gridCol w:w="3258"/>
      </w:tblGrid>
      <w:tr w:rsidR="00DB3881" w:rsidRPr="00746DD0" w:rsidTr="0072720D">
        <w:trPr>
          <w:trHeight w:val="1391"/>
        </w:trPr>
        <w:tc>
          <w:tcPr>
            <w:tcW w:w="3258" w:type="dxa"/>
          </w:tcPr>
          <w:p w:rsidR="00DB3881" w:rsidRPr="00746DD0" w:rsidRDefault="00DB3881" w:rsidP="0072720D">
            <w:pPr>
              <w:ind w:right="-140"/>
              <w:rPr>
                <w:rFonts w:ascii="Times New Roman" w:hAnsi="Times New Roman" w:cs="Times New Roman"/>
                <w:sz w:val="24"/>
                <w:szCs w:val="24"/>
              </w:rPr>
            </w:pPr>
            <w:r w:rsidRPr="00746DD0">
              <w:rPr>
                <w:rFonts w:ascii="Times New Roman" w:hAnsi="Times New Roman" w:cs="Times New Roman"/>
                <w:sz w:val="24"/>
                <w:szCs w:val="24"/>
              </w:rPr>
              <w:t>6. КУПИ-ПРОДАЙ</w:t>
            </w:r>
          </w:p>
          <w:p w:rsidR="00DB3881" w:rsidRPr="00746DD0" w:rsidRDefault="00DB3881" w:rsidP="0072720D">
            <w:pPr>
              <w:ind w:right="-140"/>
              <w:rPr>
                <w:rFonts w:ascii="Times New Roman" w:hAnsi="Times New Roman" w:cs="Times New Roman"/>
              </w:rPr>
            </w:pPr>
            <w:r w:rsidRPr="00746DD0">
              <w:rPr>
                <w:rFonts w:ascii="Times New Roman" w:hAnsi="Times New Roman" w:cs="Times New Roman"/>
              </w:rPr>
              <w:t xml:space="preserve">На сайте объявлений вас пытаются убедить, что </w:t>
            </w:r>
            <w:proofErr w:type="gramStart"/>
            <w:r w:rsidRPr="00746DD0">
              <w:rPr>
                <w:rFonts w:ascii="Times New Roman" w:hAnsi="Times New Roman" w:cs="Times New Roman"/>
              </w:rPr>
              <w:t>готовы</w:t>
            </w:r>
            <w:proofErr w:type="gramEnd"/>
            <w:r w:rsidRPr="00746DD0">
              <w:rPr>
                <w:rFonts w:ascii="Times New Roman" w:hAnsi="Times New Roman" w:cs="Times New Roman"/>
              </w:rPr>
              <w:t xml:space="preserve"> безналичным расчетом внести предоплату, полностью оплатить покупку, даже не осмотрев товар. Для этого вас попросят назвать данные вашей банковской карты – ЭТО ОБМАН</w:t>
            </w:r>
          </w:p>
        </w:tc>
      </w:tr>
    </w:tbl>
    <w:p w:rsidR="00DB3881" w:rsidRPr="00746DD0" w:rsidRDefault="00DB3881" w:rsidP="00DB3881">
      <w:pPr>
        <w:spacing w:after="0" w:line="240" w:lineRule="auto"/>
        <w:ind w:left="567" w:right="-140"/>
        <w:rPr>
          <w:rFonts w:ascii="Times New Roman" w:hAnsi="Times New Roman" w:cs="Times New Roman"/>
          <w:sz w:val="20"/>
          <w:szCs w:val="20"/>
        </w:rPr>
      </w:pPr>
    </w:p>
    <w:tbl>
      <w:tblPr>
        <w:tblStyle w:val="a5"/>
        <w:tblW w:w="0" w:type="auto"/>
        <w:tblInd w:w="567" w:type="dxa"/>
        <w:tblBorders>
          <w:top w:val="thinThickSmallGap" w:sz="12" w:space="0" w:color="FFC000"/>
          <w:left w:val="thinThickSmallGap" w:sz="12" w:space="0" w:color="FFC000"/>
          <w:bottom w:val="thickThinSmallGap" w:sz="12" w:space="0" w:color="FFC000"/>
          <w:right w:val="thickThinSmallGap" w:sz="12" w:space="0" w:color="FFC000"/>
          <w:insideH w:val="single" w:sz="6" w:space="0" w:color="FFC000"/>
          <w:insideV w:val="single" w:sz="6" w:space="0" w:color="FFC000"/>
        </w:tblBorders>
        <w:tblLook w:val="04A0"/>
      </w:tblPr>
      <w:tblGrid>
        <w:gridCol w:w="3273"/>
      </w:tblGrid>
      <w:tr w:rsidR="00DB3881" w:rsidRPr="00746DD0" w:rsidTr="0072720D">
        <w:trPr>
          <w:trHeight w:val="1655"/>
        </w:trPr>
        <w:tc>
          <w:tcPr>
            <w:tcW w:w="3273" w:type="dxa"/>
          </w:tcPr>
          <w:p w:rsidR="00DB3881" w:rsidRPr="00746DD0" w:rsidRDefault="00DB3881" w:rsidP="0072720D">
            <w:pPr>
              <w:ind w:right="-140"/>
              <w:rPr>
                <w:rFonts w:ascii="Times New Roman" w:hAnsi="Times New Roman" w:cs="Times New Roman"/>
              </w:rPr>
            </w:pPr>
            <w:r w:rsidRPr="00746DD0">
              <w:rPr>
                <w:rFonts w:ascii="Times New Roman" w:hAnsi="Times New Roman" w:cs="Times New Roman"/>
              </w:rPr>
              <w:t>7. СООБЩЕНИЯ ОТ ДРУЗЕЙ</w:t>
            </w:r>
          </w:p>
          <w:p w:rsidR="00DB3881" w:rsidRPr="00746DD0" w:rsidRDefault="00DB3881" w:rsidP="0072720D">
            <w:pPr>
              <w:ind w:right="-140"/>
              <w:rPr>
                <w:rFonts w:ascii="Times New Roman" w:hAnsi="Times New Roman" w:cs="Times New Roman"/>
              </w:rPr>
            </w:pPr>
            <w:r w:rsidRPr="00746DD0">
              <w:rPr>
                <w:rFonts w:ascii="Times New Roman" w:hAnsi="Times New Roman" w:cs="Times New Roman"/>
              </w:rPr>
              <w:t xml:space="preserve">В социальных сетях </w:t>
            </w:r>
            <w:proofErr w:type="gramStart"/>
            <w:r w:rsidRPr="00746DD0">
              <w:rPr>
                <w:rFonts w:ascii="Times New Roman" w:hAnsi="Times New Roman" w:cs="Times New Roman"/>
              </w:rPr>
              <w:t>со</w:t>
            </w:r>
            <w:proofErr w:type="gramEnd"/>
            <w:r w:rsidRPr="00746DD0">
              <w:rPr>
                <w:rFonts w:ascii="Times New Roman" w:hAnsi="Times New Roman" w:cs="Times New Roman"/>
              </w:rPr>
              <w:t xml:space="preserve"> взломанных страниц ваших знакомых и родственников поступают сообщения с просьбой срочно перевести в долг деньги на счет указанной банковской карты – ЭТО ОБМАН</w:t>
            </w:r>
          </w:p>
        </w:tc>
      </w:tr>
    </w:tbl>
    <w:p w:rsidR="00DB3881" w:rsidRPr="00746DD0" w:rsidRDefault="00DB3881" w:rsidP="00DB3881">
      <w:pPr>
        <w:spacing w:after="0" w:line="240" w:lineRule="auto"/>
        <w:ind w:left="567"/>
        <w:rPr>
          <w:rFonts w:ascii="Times New Roman" w:hAnsi="Times New Roman" w:cs="Times New Roman"/>
          <w:sz w:val="20"/>
          <w:szCs w:val="20"/>
        </w:rPr>
      </w:pPr>
    </w:p>
    <w:tbl>
      <w:tblPr>
        <w:tblStyle w:val="a5"/>
        <w:tblW w:w="0" w:type="auto"/>
        <w:tblInd w:w="567" w:type="dxa"/>
        <w:tblBorders>
          <w:top w:val="thinThickSmallGap" w:sz="12" w:space="0" w:color="FFC000"/>
          <w:left w:val="thinThickSmallGap" w:sz="12" w:space="0" w:color="FFC000"/>
          <w:bottom w:val="thickThinSmallGap" w:sz="12" w:space="0" w:color="FFC000"/>
          <w:right w:val="thickThinSmallGap" w:sz="12" w:space="0" w:color="FFC000"/>
          <w:insideH w:val="single" w:sz="6" w:space="0" w:color="FFC000"/>
          <w:insideV w:val="single" w:sz="6" w:space="0" w:color="FFC000"/>
        </w:tblBorders>
        <w:tblLook w:val="04A0"/>
      </w:tblPr>
      <w:tblGrid>
        <w:gridCol w:w="3061"/>
      </w:tblGrid>
      <w:tr w:rsidR="00DB3881" w:rsidRPr="00746DD0" w:rsidTr="0072720D">
        <w:trPr>
          <w:trHeight w:val="1455"/>
        </w:trPr>
        <w:tc>
          <w:tcPr>
            <w:tcW w:w="3061" w:type="dxa"/>
          </w:tcPr>
          <w:p w:rsidR="00DB3881" w:rsidRPr="00746DD0" w:rsidRDefault="00DB3881" w:rsidP="0072720D">
            <w:pPr>
              <w:rPr>
                <w:rFonts w:ascii="Times New Roman" w:hAnsi="Times New Roman" w:cs="Times New Roman"/>
                <w:sz w:val="24"/>
                <w:szCs w:val="24"/>
              </w:rPr>
            </w:pPr>
            <w:r w:rsidRPr="00746DD0">
              <w:rPr>
                <w:rFonts w:ascii="Times New Roman" w:hAnsi="Times New Roman" w:cs="Times New Roman"/>
                <w:sz w:val="24"/>
                <w:szCs w:val="24"/>
              </w:rPr>
              <w:t>8. СОЦИАЛЬНЫЕ ВЫПЛАТЫ</w:t>
            </w:r>
          </w:p>
          <w:p w:rsidR="00DB3881" w:rsidRPr="00746DD0" w:rsidRDefault="00DB3881" w:rsidP="0072720D">
            <w:pPr>
              <w:rPr>
                <w:rFonts w:ascii="Times New Roman" w:hAnsi="Times New Roman" w:cs="Times New Roman"/>
              </w:rPr>
            </w:pPr>
            <w:r w:rsidRPr="00746DD0">
              <w:rPr>
                <w:rFonts w:ascii="Times New Roman" w:hAnsi="Times New Roman" w:cs="Times New Roman"/>
              </w:rPr>
              <w:t xml:space="preserve">Звонок от якобы соцработника, который сообщает, что вам положены выплаты или пособия. Для зачисления денежных средств вас просят назвать данные банковской карты – ЭТО </w:t>
            </w:r>
            <w:r w:rsidRPr="00746DD0">
              <w:rPr>
                <w:rFonts w:ascii="Times New Roman" w:hAnsi="Times New Roman" w:cs="Times New Roman"/>
              </w:rPr>
              <w:lastRenderedPageBreak/>
              <w:t>ОБМАН</w:t>
            </w:r>
          </w:p>
        </w:tc>
      </w:tr>
    </w:tbl>
    <w:p w:rsidR="00DB3881" w:rsidRPr="00746DD0" w:rsidRDefault="00DB3881" w:rsidP="00DB3881">
      <w:pPr>
        <w:spacing w:after="0" w:line="240" w:lineRule="auto"/>
        <w:ind w:left="567"/>
        <w:rPr>
          <w:rFonts w:ascii="Times New Roman" w:hAnsi="Times New Roman" w:cs="Times New Roman"/>
          <w:sz w:val="20"/>
          <w:szCs w:val="20"/>
        </w:rPr>
      </w:pPr>
      <w:bookmarkStart w:id="9" w:name="_GoBack"/>
      <w:bookmarkEnd w:id="9"/>
    </w:p>
    <w:p w:rsidR="00DB3881" w:rsidRPr="00746DD0" w:rsidRDefault="00DB3881" w:rsidP="00DB3881">
      <w:pPr>
        <w:spacing w:after="0" w:line="240" w:lineRule="auto"/>
        <w:ind w:left="567"/>
        <w:rPr>
          <w:rFonts w:ascii="Times New Roman" w:hAnsi="Times New Roman" w:cs="Times New Roman"/>
          <w:sz w:val="20"/>
          <w:szCs w:val="20"/>
        </w:rPr>
      </w:pPr>
    </w:p>
    <w:p w:rsidR="00DB3881" w:rsidRPr="00746DD0" w:rsidRDefault="00DB3881" w:rsidP="00DB3881">
      <w:pPr>
        <w:spacing w:after="0" w:line="240" w:lineRule="auto"/>
        <w:ind w:left="567"/>
        <w:rPr>
          <w:rFonts w:ascii="Times New Roman" w:hAnsi="Times New Roman" w:cs="Times New Roman"/>
          <w:sz w:val="20"/>
          <w:szCs w:val="20"/>
        </w:rPr>
      </w:pPr>
    </w:p>
    <w:tbl>
      <w:tblPr>
        <w:tblStyle w:val="a5"/>
        <w:tblW w:w="0" w:type="auto"/>
        <w:tblInd w:w="567" w:type="dxa"/>
        <w:tblBorders>
          <w:top w:val="thinThickSmallGap" w:sz="12" w:space="0" w:color="FFC000"/>
          <w:left w:val="thinThickSmallGap" w:sz="12" w:space="0" w:color="FFC000"/>
          <w:bottom w:val="thickThinSmallGap" w:sz="12" w:space="0" w:color="FFC000"/>
          <w:right w:val="thickThinSmallGap" w:sz="12" w:space="0" w:color="FFC000"/>
          <w:insideH w:val="single" w:sz="6" w:space="0" w:color="FFC000"/>
          <w:insideV w:val="single" w:sz="6" w:space="0" w:color="FFC000"/>
        </w:tblBorders>
        <w:tblLook w:val="04A0"/>
      </w:tblPr>
      <w:tblGrid>
        <w:gridCol w:w="3085"/>
      </w:tblGrid>
      <w:tr w:rsidR="00DB3881" w:rsidRPr="00746DD0" w:rsidTr="0072720D">
        <w:trPr>
          <w:trHeight w:val="1333"/>
        </w:trPr>
        <w:tc>
          <w:tcPr>
            <w:tcW w:w="3085" w:type="dxa"/>
          </w:tcPr>
          <w:p w:rsidR="00DB3881" w:rsidRPr="00746DD0" w:rsidRDefault="00DB3881" w:rsidP="0072720D">
            <w:pPr>
              <w:rPr>
                <w:rFonts w:ascii="Times New Roman" w:hAnsi="Times New Roman" w:cs="Times New Roman"/>
                <w:sz w:val="24"/>
                <w:szCs w:val="24"/>
              </w:rPr>
            </w:pPr>
            <w:r w:rsidRPr="00746DD0">
              <w:rPr>
                <w:rFonts w:ascii="Times New Roman" w:hAnsi="Times New Roman" w:cs="Times New Roman"/>
                <w:sz w:val="24"/>
                <w:szCs w:val="24"/>
              </w:rPr>
              <w:t>9. АЛЛО, ЭТО ДИРЕКТОР</w:t>
            </w:r>
          </w:p>
          <w:p w:rsidR="00DB3881" w:rsidRPr="00746DD0" w:rsidRDefault="00DB3881" w:rsidP="0072720D">
            <w:pPr>
              <w:rPr>
                <w:rFonts w:ascii="Times New Roman" w:hAnsi="Times New Roman" w:cs="Times New Roman"/>
              </w:rPr>
            </w:pPr>
            <w:r w:rsidRPr="00746DD0">
              <w:rPr>
                <w:rFonts w:ascii="Times New Roman" w:hAnsi="Times New Roman" w:cs="Times New Roman"/>
              </w:rPr>
              <w:t xml:space="preserve">Сотрудникам офисов, магазинов на рабочий телефон поступает звонок от директора, который под различными предлогами (оплата аренды, рекламных услуг) требует немедленно перечислить деньги на указанный им счет </w:t>
            </w:r>
            <w:proofErr w:type="gramStart"/>
            <w:r w:rsidRPr="00746DD0">
              <w:rPr>
                <w:rFonts w:ascii="Times New Roman" w:hAnsi="Times New Roman" w:cs="Times New Roman"/>
              </w:rPr>
              <w:t>–Э</w:t>
            </w:r>
            <w:proofErr w:type="gramEnd"/>
            <w:r w:rsidRPr="00746DD0">
              <w:rPr>
                <w:rFonts w:ascii="Times New Roman" w:hAnsi="Times New Roman" w:cs="Times New Roman"/>
              </w:rPr>
              <w:t>ТО ОБМАН</w:t>
            </w:r>
          </w:p>
        </w:tc>
      </w:tr>
    </w:tbl>
    <w:p w:rsidR="00DB3881" w:rsidRPr="00746DD0" w:rsidRDefault="00DB3881" w:rsidP="00DB3881">
      <w:pPr>
        <w:spacing w:after="0" w:line="240" w:lineRule="auto"/>
        <w:ind w:left="567"/>
        <w:rPr>
          <w:rFonts w:ascii="Times New Roman" w:hAnsi="Times New Roman" w:cs="Times New Roman"/>
          <w:sz w:val="20"/>
          <w:szCs w:val="20"/>
        </w:rPr>
      </w:pPr>
    </w:p>
    <w:p w:rsidR="00DB3881" w:rsidRPr="00746DD0" w:rsidRDefault="00DB3881" w:rsidP="00DB3881">
      <w:pPr>
        <w:spacing w:after="0" w:line="240" w:lineRule="auto"/>
        <w:ind w:left="567"/>
        <w:rPr>
          <w:rFonts w:ascii="Times New Roman" w:hAnsi="Times New Roman" w:cs="Times New Roman"/>
          <w:sz w:val="20"/>
          <w:szCs w:val="20"/>
        </w:rPr>
      </w:pPr>
    </w:p>
    <w:p w:rsidR="00DB3881" w:rsidRPr="00746DD0" w:rsidRDefault="00DB3881" w:rsidP="00DB3881">
      <w:pPr>
        <w:spacing w:after="0" w:line="240" w:lineRule="auto"/>
        <w:ind w:left="567"/>
        <w:rPr>
          <w:rFonts w:ascii="Times New Roman" w:hAnsi="Times New Roman" w:cs="Times New Roman"/>
          <w:sz w:val="20"/>
          <w:szCs w:val="20"/>
        </w:rPr>
      </w:pPr>
    </w:p>
    <w:tbl>
      <w:tblPr>
        <w:tblStyle w:val="a5"/>
        <w:tblW w:w="0" w:type="auto"/>
        <w:tblInd w:w="567" w:type="dxa"/>
        <w:tblBorders>
          <w:top w:val="thinThickSmallGap" w:sz="12" w:space="0" w:color="FFC000"/>
          <w:left w:val="thinThickSmallGap" w:sz="12" w:space="0" w:color="FFC000"/>
          <w:bottom w:val="thickThinSmallGap" w:sz="12" w:space="0" w:color="FFC000"/>
          <w:right w:val="thickThinSmallGap" w:sz="12" w:space="0" w:color="FFC000"/>
          <w:insideH w:val="single" w:sz="6" w:space="0" w:color="FFC000"/>
          <w:insideV w:val="single" w:sz="6" w:space="0" w:color="FFC000"/>
        </w:tblBorders>
        <w:tblLook w:val="04A0"/>
      </w:tblPr>
      <w:tblGrid>
        <w:gridCol w:w="3074"/>
      </w:tblGrid>
      <w:tr w:rsidR="00DB3881" w:rsidRPr="00746DD0" w:rsidTr="0072720D">
        <w:trPr>
          <w:trHeight w:val="1407"/>
        </w:trPr>
        <w:tc>
          <w:tcPr>
            <w:tcW w:w="3074" w:type="dxa"/>
          </w:tcPr>
          <w:p w:rsidR="00DB3881" w:rsidRPr="00746DD0" w:rsidRDefault="00DB3881" w:rsidP="0072720D">
            <w:pPr>
              <w:rPr>
                <w:rFonts w:ascii="Times New Roman" w:hAnsi="Times New Roman" w:cs="Times New Roman"/>
                <w:color w:val="FFFFFF" w:themeColor="background1"/>
                <w:sz w:val="24"/>
                <w:szCs w:val="24"/>
              </w:rPr>
            </w:pPr>
            <w:r w:rsidRPr="00746DD0">
              <w:rPr>
                <w:rFonts w:ascii="Times New Roman" w:hAnsi="Times New Roman" w:cs="Times New Roman"/>
                <w:color w:val="FFFFFF" w:themeColor="background1"/>
                <w:sz w:val="24"/>
                <w:szCs w:val="24"/>
                <w:highlight w:val="black"/>
              </w:rPr>
              <w:t>10. ВЫ ВЫИГРАЛИ</w:t>
            </w:r>
          </w:p>
          <w:p w:rsidR="00DB3881" w:rsidRPr="00746DD0" w:rsidRDefault="00DB3881" w:rsidP="0072720D">
            <w:pPr>
              <w:rPr>
                <w:rFonts w:ascii="Times New Roman" w:hAnsi="Times New Roman" w:cs="Times New Roman"/>
              </w:rPr>
            </w:pPr>
            <w:r w:rsidRPr="00746DD0">
              <w:rPr>
                <w:rFonts w:ascii="Times New Roman" w:hAnsi="Times New Roman" w:cs="Times New Roman"/>
              </w:rPr>
              <w:t>Сообщения о том, что вы стали победителем розыгрыша призов, но нужно перевести деньги за доставку подарка или процент от выигрыша – ЭТО ОБМАН</w:t>
            </w:r>
          </w:p>
        </w:tc>
      </w:tr>
    </w:tbl>
    <w:p w:rsidR="00DB3881" w:rsidRPr="00746DD0" w:rsidRDefault="00DB3881" w:rsidP="00DB3881">
      <w:pPr>
        <w:spacing w:line="240" w:lineRule="auto"/>
        <w:ind w:left="567"/>
        <w:rPr>
          <w:rFonts w:ascii="Times New Roman" w:hAnsi="Times New Roman" w:cs="Times New Roman"/>
          <w:sz w:val="36"/>
          <w:szCs w:val="36"/>
        </w:rPr>
      </w:pPr>
    </w:p>
    <w:p w:rsidR="00DB3881" w:rsidRPr="007A4F33" w:rsidRDefault="00DB3881" w:rsidP="00DB3881">
      <w:pPr>
        <w:rPr>
          <w:rFonts w:ascii="Times New Roman" w:hAnsi="Times New Roman" w:cs="Times New Roman"/>
          <w:b/>
          <w:sz w:val="36"/>
          <w:szCs w:val="36"/>
        </w:rPr>
        <w:sectPr w:rsidR="00DB3881" w:rsidRPr="007A4F33" w:rsidSect="001B5A4D">
          <w:type w:val="continuous"/>
          <w:pgSz w:w="11906" w:h="16838" w:code="9"/>
          <w:pgMar w:top="284" w:right="284" w:bottom="284" w:left="284" w:header="709" w:footer="709" w:gutter="0"/>
          <w:cols w:num="3" w:space="137"/>
          <w:docGrid w:linePitch="360"/>
        </w:sectPr>
      </w:pPr>
    </w:p>
    <w:p w:rsidR="00F1350A" w:rsidRPr="00DB3881" w:rsidRDefault="00F1350A" w:rsidP="00746DD0">
      <w:pPr>
        <w:spacing w:after="0" w:line="240" w:lineRule="auto"/>
        <w:jc w:val="center"/>
      </w:pPr>
    </w:p>
    <w:sectPr w:rsidR="00F1350A" w:rsidRPr="00DB38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F1350A"/>
    <w:rsid w:val="00746DD0"/>
    <w:rsid w:val="007B1C7D"/>
    <w:rsid w:val="00AF7E53"/>
    <w:rsid w:val="00DB3881"/>
    <w:rsid w:val="00F135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сновной текст1"/>
    <w:basedOn w:val="a"/>
    <w:rsid w:val="00F1350A"/>
    <w:pPr>
      <w:spacing w:after="0" w:line="240" w:lineRule="auto"/>
      <w:jc w:val="both"/>
    </w:pPr>
    <w:rPr>
      <w:rFonts w:ascii="Times New Roman" w:eastAsia="Times New Roman" w:hAnsi="Times New Roman" w:cs="Times New Roman"/>
      <w:sz w:val="24"/>
      <w:szCs w:val="20"/>
    </w:rPr>
  </w:style>
  <w:style w:type="paragraph" w:styleId="a3">
    <w:name w:val="Normal (Web)"/>
    <w:basedOn w:val="a"/>
    <w:uiPriority w:val="99"/>
    <w:unhideWhenUsed/>
    <w:rsid w:val="00DB388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DB3881"/>
    <w:rPr>
      <w:color w:val="0000FF"/>
      <w:u w:val="single"/>
    </w:rPr>
  </w:style>
  <w:style w:type="paragraph" w:customStyle="1" w:styleId="formattext">
    <w:name w:val="formattext"/>
    <w:basedOn w:val="a"/>
    <w:rsid w:val="00DB388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DB3881"/>
    <w:pPr>
      <w:spacing w:before="100" w:beforeAutospacing="1" w:after="100" w:afterAutospacing="1" w:line="240" w:lineRule="auto"/>
    </w:pPr>
    <w:rPr>
      <w:rFonts w:ascii="Times New Roman" w:eastAsia="Times New Roman" w:hAnsi="Times New Roman" w:cs="Times New Roman"/>
      <w:sz w:val="24"/>
      <w:szCs w:val="24"/>
    </w:rPr>
  </w:style>
  <w:style w:type="table" w:styleId="a5">
    <w:name w:val="Table Grid"/>
    <w:basedOn w:val="a1"/>
    <w:uiPriority w:val="59"/>
    <w:rsid w:val="00DB3881"/>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71CA0281A255FBADD8E7032F0C92407087A7A023634986047DEAA9F0B130C28257B25EDB2DE219IFr9E" TargetMode="External"/><Relationship Id="rId13" Type="http://schemas.openxmlformats.org/officeDocument/2006/relationships/hyperlink" Target="http://www.consultant.ru/document/cons_doc_LAW_303497/a0182fc43a8bbf8974658cda72c860ddfb210c52/" TargetMode="External"/><Relationship Id="rId18" Type="http://schemas.openxmlformats.org/officeDocument/2006/relationships/image" Target="media/image1.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A371CA0281A255FBADD8E7032F0C92407087A7A023634986047DEAA9F0B130C28257B259IDr3E" TargetMode="External"/><Relationship Id="rId12" Type="http://schemas.openxmlformats.org/officeDocument/2006/relationships/hyperlink" Target="http://www.consultant.ru/document/cons_doc_LAW_132732/" TargetMode="External"/><Relationship Id="rId17" Type="http://schemas.openxmlformats.org/officeDocument/2006/relationships/hyperlink" Target="consultantplus://offline/ref=730A9749A7D5DA7450223DF167CE4067F3E4F06852BE7EC394455EE0879073D13F1691C7A8212C4DB2E4575E82F0C8D11B25DD307E51C728F8tEK" TargetMode="External"/><Relationship Id="rId2" Type="http://schemas.openxmlformats.org/officeDocument/2006/relationships/settings" Target="settings.xml"/><Relationship Id="rId16" Type="http://schemas.openxmlformats.org/officeDocument/2006/relationships/hyperlink" Target="consultantplus://offline/ref=A6BCA6D15707C5B4C4164260BC77BB4E56FFB05A5D1931E0C9B3EEC02DB310A80D323BE628E1650697CE3AD3D7K1r6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A371CA0281A255FBADD8E7032F0C92407087A7A023634986047DEAA9F0B130C28257B25EDB2DE51DIFrCE" TargetMode="External"/><Relationship Id="rId11" Type="http://schemas.openxmlformats.org/officeDocument/2006/relationships/hyperlink" Target="https://ru.wikipedia.org/wiki/%D0%AE%D1%80%D0%B8%D0%B4%D0%B8%D1%87%D0%B5%D1%81%D0%BA%D0%BE%D0%B5_%D0%BB%D0%B8%D1%86%D0%BE" TargetMode="External"/><Relationship Id="rId5" Type="http://schemas.openxmlformats.org/officeDocument/2006/relationships/hyperlink" Target="consultantplus://offline/ref=A371CA0281A255FBADD8E7032F0C92407087A5A329634986047DEAA9F0B130C28257B25DDE25IEr2E" TargetMode="External"/><Relationship Id="rId15" Type="http://schemas.openxmlformats.org/officeDocument/2006/relationships/hyperlink" Target="consultantplus://offline/ref=ACE242E4603DEF340E972EB065ECF654FC8B1D9E999EF3911D6B84DDEE17D36B47C58D35F73CB86D54A00F04E583D9D741DAD168BD4231E6C9q9K" TargetMode="External"/><Relationship Id="rId10" Type="http://schemas.openxmlformats.org/officeDocument/2006/relationships/hyperlink" Target="consultantplus://offline/ref=A371CA0281A255FBADD8E7032F0C92407087A5A329634986047DEAA9F0B130C28257B25DDE25IEr2E" TargetMode="External"/><Relationship Id="rId19" Type="http://schemas.microsoft.com/office/2007/relationships/hdphoto" Target="media/hdphoto1.wdp"/><Relationship Id="rId4" Type="http://schemas.openxmlformats.org/officeDocument/2006/relationships/hyperlink" Target="consultantplus://offline/ref=082D3BFFB2378843538BE6F1F362654CF9D0346682A3093F7AD8752E657C4D3D44AC516E9CC74EA12AA9F9C697F62EDA9ADE2FE544BD52PB62I" TargetMode="External"/><Relationship Id="rId9" Type="http://schemas.openxmlformats.org/officeDocument/2006/relationships/hyperlink" Target="consultantplus://offline/ref=A371CA0281A255FBADD8E7032F0C92407087A7A023634986047DEAA9F0IBr1E" TargetMode="External"/><Relationship Id="rId14" Type="http://schemas.openxmlformats.org/officeDocument/2006/relationships/hyperlink" Target="http://www.consultant.ru/document/cons_doc_LAW_303497/a0182fc43a8bbf8974658cda72c860ddfb210c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5752</Words>
  <Characters>32793</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2020-12-23T08:45:00Z</cp:lastPrinted>
  <dcterms:created xsi:type="dcterms:W3CDTF">2020-12-23T08:26:00Z</dcterms:created>
  <dcterms:modified xsi:type="dcterms:W3CDTF">2020-12-23T08:47:00Z</dcterms:modified>
</cp:coreProperties>
</file>