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8" w:rsidRDefault="004C44F8" w:rsidP="0001681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ПОЛОВИНСКОГО СЕЛЬСОВЕТА</w:t>
      </w:r>
    </w:p>
    <w:p w:rsidR="004C44F8" w:rsidRPr="00016814" w:rsidRDefault="004C44F8" w:rsidP="00016814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КРАСНОЗЕРСКОГО РАЙОНА  НОВОСИБИРСКОЙ ОБЛАСТИ</w:t>
      </w:r>
    </w:p>
    <w:p w:rsidR="004C44F8" w:rsidRDefault="004C44F8" w:rsidP="00D0023D">
      <w:pPr>
        <w:pStyle w:val="ConsPlusTitle"/>
        <w:widowControl/>
        <w:jc w:val="center"/>
        <w:rPr>
          <w:sz w:val="28"/>
          <w:szCs w:val="28"/>
        </w:rPr>
      </w:pPr>
    </w:p>
    <w:p w:rsidR="004C44F8" w:rsidRDefault="004C44F8" w:rsidP="00D0023D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4C44F8" w:rsidRPr="00396CDC" w:rsidRDefault="004C44F8" w:rsidP="00D0023D">
      <w:pPr>
        <w:pStyle w:val="ConsPlusTitle"/>
        <w:widowControl/>
        <w:rPr>
          <w:b w:val="0"/>
          <w:sz w:val="28"/>
          <w:szCs w:val="28"/>
        </w:rPr>
      </w:pPr>
      <w:r w:rsidRPr="00396CDC">
        <w:rPr>
          <w:b w:val="0"/>
          <w:sz w:val="28"/>
          <w:szCs w:val="28"/>
        </w:rPr>
        <w:t xml:space="preserve">От  </w:t>
      </w:r>
      <w:r>
        <w:rPr>
          <w:b w:val="0"/>
          <w:sz w:val="28"/>
          <w:szCs w:val="28"/>
        </w:rPr>
        <w:t xml:space="preserve">10.01.2022                            </w:t>
      </w:r>
      <w:r w:rsidRPr="00396CDC">
        <w:rPr>
          <w:b w:val="0"/>
          <w:sz w:val="28"/>
          <w:szCs w:val="28"/>
        </w:rPr>
        <w:t>с.</w:t>
      </w:r>
      <w:r>
        <w:rPr>
          <w:b w:val="0"/>
          <w:sz w:val="28"/>
          <w:szCs w:val="28"/>
        </w:rPr>
        <w:t xml:space="preserve">Половинное  </w:t>
      </w:r>
      <w:r w:rsidRPr="00396CDC">
        <w:rPr>
          <w:sz w:val="28"/>
          <w:szCs w:val="28"/>
        </w:rPr>
        <w:tab/>
      </w:r>
      <w:r w:rsidRPr="00396CDC">
        <w:rPr>
          <w:sz w:val="28"/>
          <w:szCs w:val="28"/>
        </w:rPr>
        <w:tab/>
      </w:r>
      <w:r w:rsidRPr="00396CDC">
        <w:rPr>
          <w:b w:val="0"/>
          <w:sz w:val="28"/>
          <w:szCs w:val="28"/>
        </w:rPr>
        <w:t xml:space="preserve">              № </w:t>
      </w:r>
      <w:r>
        <w:rPr>
          <w:b w:val="0"/>
          <w:sz w:val="28"/>
          <w:szCs w:val="28"/>
        </w:rPr>
        <w:t xml:space="preserve">2 </w:t>
      </w:r>
    </w:p>
    <w:p w:rsidR="004C44F8" w:rsidRDefault="004C44F8" w:rsidP="00D0023D">
      <w:pPr>
        <w:pStyle w:val="ConsPlusTitle"/>
        <w:widowControl/>
        <w:rPr>
          <w:b w:val="0"/>
          <w:bCs w:val="0"/>
          <w:sz w:val="28"/>
          <w:szCs w:val="28"/>
        </w:rPr>
      </w:pPr>
    </w:p>
    <w:p w:rsidR="004C44F8" w:rsidRDefault="004C44F8" w:rsidP="00016814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Об утверждении положения об определении порядка применения </w:t>
      </w:r>
    </w:p>
    <w:p w:rsidR="004C44F8" w:rsidRDefault="004C44F8" w:rsidP="00016814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Бюджетной классификации Российской Федерации в части, относящейся к </w:t>
      </w:r>
    </w:p>
    <w:p w:rsidR="004C44F8" w:rsidRDefault="004C44F8" w:rsidP="00D0023D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бюджету Половинского сельсовета Краснозерского района</w:t>
      </w:r>
    </w:p>
    <w:p w:rsidR="004C44F8" w:rsidRDefault="004C44F8" w:rsidP="00D0023D">
      <w:pPr>
        <w:pStyle w:val="ConsPlusTitle"/>
        <w:widowControl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Новосибирской области</w:t>
      </w:r>
    </w:p>
    <w:p w:rsidR="004C44F8" w:rsidRDefault="004C44F8" w:rsidP="00D002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44F8" w:rsidRDefault="004C44F8" w:rsidP="00D002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44F8" w:rsidRPr="003605E4" w:rsidRDefault="004C44F8" w:rsidP="00C363D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3605E4">
        <w:rPr>
          <w:rFonts w:ascii="yandex-sans" w:hAnsi="yandex-sans"/>
          <w:color w:val="000000"/>
          <w:sz w:val="28"/>
          <w:szCs w:val="28"/>
        </w:rPr>
        <w:t>В соответствии с Бюджетным кодексом Российской Федерации, приказом Министерства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3605E4">
        <w:rPr>
          <w:rFonts w:ascii="yandex-sans" w:hAnsi="yandex-sans"/>
          <w:color w:val="000000"/>
          <w:sz w:val="28"/>
          <w:szCs w:val="28"/>
        </w:rPr>
        <w:t xml:space="preserve">финансов Российской Федерации от </w:t>
      </w:r>
      <w:r>
        <w:rPr>
          <w:rFonts w:ascii="Times New Roman" w:hAnsi="Times New Roman"/>
          <w:color w:val="000000"/>
          <w:sz w:val="28"/>
          <w:szCs w:val="28"/>
        </w:rPr>
        <w:t xml:space="preserve">10.01.2022 </w:t>
      </w:r>
      <w:r w:rsidRPr="003605E4">
        <w:rPr>
          <w:rFonts w:ascii="yandex-sans" w:hAnsi="yandex-sans"/>
          <w:color w:val="000000"/>
          <w:sz w:val="28"/>
          <w:szCs w:val="28"/>
        </w:rPr>
        <w:t>№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605E4">
        <w:rPr>
          <w:rFonts w:ascii="yandex-sans" w:hAnsi="yandex-sans"/>
          <w:color w:val="000000"/>
          <w:sz w:val="28"/>
          <w:szCs w:val="28"/>
        </w:rPr>
        <w:t xml:space="preserve"> «О порядке формирования и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3605E4">
        <w:rPr>
          <w:rFonts w:ascii="yandex-sans" w:hAnsi="yandex-sans"/>
          <w:color w:val="000000"/>
          <w:sz w:val="28"/>
          <w:szCs w:val="28"/>
        </w:rPr>
        <w:t>применения кодов бюджетной классификации Российской Федерации, их структуре и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3605E4">
        <w:rPr>
          <w:rFonts w:ascii="yandex-sans" w:hAnsi="yandex-sans"/>
          <w:color w:val="000000"/>
          <w:sz w:val="28"/>
          <w:szCs w:val="28"/>
        </w:rPr>
        <w:t xml:space="preserve">принципах назначения», Положением о бюджетном процессе в </w:t>
      </w:r>
      <w:r>
        <w:rPr>
          <w:rFonts w:ascii="yandex-sans" w:hAnsi="yandex-sans"/>
          <w:color w:val="000000"/>
          <w:sz w:val="28"/>
          <w:szCs w:val="28"/>
        </w:rPr>
        <w:t xml:space="preserve">Половинском сельсовете </w:t>
      </w:r>
      <w:r w:rsidRPr="003605E4">
        <w:rPr>
          <w:rFonts w:ascii="yandex-sans" w:hAnsi="yandex-sans"/>
          <w:color w:val="000000"/>
          <w:sz w:val="28"/>
          <w:szCs w:val="28"/>
        </w:rPr>
        <w:t>Краснозерск</w:t>
      </w:r>
      <w:r>
        <w:rPr>
          <w:rFonts w:ascii="yandex-sans" w:hAnsi="yandex-sans"/>
          <w:color w:val="000000"/>
          <w:sz w:val="28"/>
          <w:szCs w:val="28"/>
        </w:rPr>
        <w:t>ого</w:t>
      </w:r>
      <w:r w:rsidRPr="003605E4">
        <w:rPr>
          <w:rFonts w:ascii="yandex-sans" w:hAnsi="yandex-sans"/>
          <w:color w:val="000000"/>
          <w:sz w:val="28"/>
          <w:szCs w:val="28"/>
        </w:rPr>
        <w:t xml:space="preserve"> район</w:t>
      </w:r>
      <w:r>
        <w:rPr>
          <w:rFonts w:ascii="yandex-sans" w:hAnsi="yandex-sans"/>
          <w:color w:val="000000"/>
          <w:sz w:val="28"/>
          <w:szCs w:val="28"/>
        </w:rPr>
        <w:t xml:space="preserve">а </w:t>
      </w:r>
      <w:r w:rsidRPr="003605E4">
        <w:rPr>
          <w:rFonts w:ascii="yandex-sans" w:hAnsi="yandex-sans"/>
          <w:color w:val="000000"/>
          <w:sz w:val="28"/>
          <w:szCs w:val="28"/>
        </w:rPr>
        <w:t xml:space="preserve">Новосибирской области, администрация </w:t>
      </w:r>
      <w:r w:rsidR="00C363D8">
        <w:rPr>
          <w:rFonts w:ascii="yandex-sans" w:hAnsi="yandex-sans"/>
          <w:color w:val="000000"/>
          <w:sz w:val="28"/>
          <w:szCs w:val="28"/>
        </w:rPr>
        <w:t xml:space="preserve">Половинского сельсовета </w:t>
      </w:r>
      <w:r w:rsidRPr="003605E4">
        <w:rPr>
          <w:rFonts w:ascii="yandex-sans" w:hAnsi="yandex-sans"/>
          <w:color w:val="000000"/>
          <w:sz w:val="28"/>
          <w:szCs w:val="28"/>
        </w:rPr>
        <w:t>Краснозерского района Новосибирской области</w:t>
      </w:r>
    </w:p>
    <w:p w:rsidR="004C44F8" w:rsidRPr="003605E4" w:rsidRDefault="004C44F8" w:rsidP="00C363D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r w:rsidRPr="003605E4">
        <w:rPr>
          <w:rFonts w:ascii="yandex-sans" w:hAnsi="yandex-sans"/>
          <w:color w:val="000000"/>
          <w:sz w:val="28"/>
          <w:szCs w:val="28"/>
        </w:rPr>
        <w:t>ПОСТАНОВЛЯЕТ:</w:t>
      </w:r>
    </w:p>
    <w:p w:rsidR="004C44F8" w:rsidRDefault="004C44F8" w:rsidP="00C36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4F8" w:rsidRDefault="004C44F8" w:rsidP="00C363D8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1. Утвердить</w:t>
      </w:r>
      <w:r w:rsidRPr="0001681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положение об определении порядка применения Бюджетной классификации Российской Федерации в части, относящейся к </w:t>
      </w:r>
    </w:p>
    <w:p w:rsidR="004C44F8" w:rsidRDefault="004C44F8" w:rsidP="00C363D8">
      <w:pPr>
        <w:pStyle w:val="ConsPlusTitle"/>
        <w:widowControl/>
        <w:jc w:val="both"/>
        <w:rPr>
          <w:b w:val="0"/>
          <w:bCs w:val="0"/>
          <w:color w:val="000000"/>
          <w:kern w:val="2"/>
          <w:sz w:val="28"/>
          <w:szCs w:val="28"/>
          <w:u w:color="000000"/>
          <w:lang w:bidi="hi-IN"/>
        </w:rPr>
      </w:pPr>
      <w:r>
        <w:rPr>
          <w:b w:val="0"/>
          <w:bCs w:val="0"/>
          <w:sz w:val="28"/>
          <w:szCs w:val="28"/>
        </w:rPr>
        <w:t>бюджету Половинском сельсовета Краснозерского района Новосибирской области  (приложение 1)</w:t>
      </w:r>
      <w:r>
        <w:rPr>
          <w:b w:val="0"/>
          <w:bCs w:val="0"/>
          <w:color w:val="000000"/>
          <w:kern w:val="2"/>
          <w:sz w:val="28"/>
          <w:szCs w:val="28"/>
          <w:u w:color="000000"/>
          <w:lang w:bidi="hi-IN"/>
        </w:rPr>
        <w:t>.</w:t>
      </w:r>
    </w:p>
    <w:p w:rsidR="004C44F8" w:rsidRPr="00016814" w:rsidRDefault="004C44F8" w:rsidP="00C363D8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2. Настоящее постан</w:t>
      </w:r>
      <w:r w:rsidRPr="00016814">
        <w:rPr>
          <w:b w:val="0"/>
          <w:sz w:val="28"/>
          <w:szCs w:val="28"/>
        </w:rPr>
        <w:t>овление вступает в силу с момента опубликования и применяется к правоотношениям, возникшим с 1 января 20</w:t>
      </w:r>
      <w:r>
        <w:rPr>
          <w:b w:val="0"/>
          <w:sz w:val="28"/>
          <w:szCs w:val="28"/>
        </w:rPr>
        <w:t>21</w:t>
      </w:r>
      <w:r w:rsidRPr="00016814">
        <w:rPr>
          <w:b w:val="0"/>
          <w:sz w:val="28"/>
          <w:szCs w:val="28"/>
        </w:rPr>
        <w:t xml:space="preserve"> года.</w:t>
      </w:r>
    </w:p>
    <w:p w:rsidR="004C44F8" w:rsidRPr="008B46B5" w:rsidRDefault="004C44F8" w:rsidP="00C363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Постановление </w:t>
      </w:r>
      <w:r w:rsidRPr="00B741F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Половинского </w:t>
      </w:r>
      <w:r>
        <w:rPr>
          <w:rFonts w:ascii="Times New Roman" w:hAnsi="Times New Roman"/>
          <w:sz w:val="28"/>
          <w:szCs w:val="28"/>
        </w:rPr>
        <w:t xml:space="preserve">сельсовета Краснозерского района Новосибирской области  от </w:t>
      </w:r>
      <w:r w:rsidR="00C363D8">
        <w:rPr>
          <w:rFonts w:ascii="Times New Roman" w:hAnsi="Times New Roman"/>
          <w:sz w:val="28"/>
          <w:szCs w:val="28"/>
        </w:rPr>
        <w:t>03.02.2016 № 18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B46B5">
        <w:rPr>
          <w:rFonts w:ascii="Times New Roman" w:hAnsi="Times New Roman"/>
          <w:sz w:val="28"/>
          <w:szCs w:val="28"/>
        </w:rPr>
        <w:t>О</w:t>
      </w:r>
      <w:r w:rsidR="00C363D8">
        <w:rPr>
          <w:rFonts w:ascii="Times New Roman" w:hAnsi="Times New Roman"/>
          <w:sz w:val="28"/>
          <w:szCs w:val="28"/>
        </w:rPr>
        <w:t xml:space="preserve">б утверждении порядка </w:t>
      </w:r>
      <w:r w:rsidRPr="008B46B5">
        <w:rPr>
          <w:rFonts w:ascii="Times New Roman" w:hAnsi="Times New Roman"/>
          <w:sz w:val="28"/>
          <w:szCs w:val="28"/>
        </w:rPr>
        <w:t xml:space="preserve"> применения  бюджетной  классификации</w:t>
      </w:r>
      <w:r w:rsidR="00C363D8">
        <w:rPr>
          <w:rFonts w:ascii="Times New Roman" w:hAnsi="Times New Roman"/>
          <w:sz w:val="28"/>
          <w:szCs w:val="28"/>
        </w:rPr>
        <w:t xml:space="preserve"> Российской Федерации, относящейся  к </w:t>
      </w:r>
      <w:r w:rsidRPr="008B46B5">
        <w:rPr>
          <w:rFonts w:ascii="Times New Roman" w:hAnsi="Times New Roman"/>
          <w:sz w:val="28"/>
          <w:szCs w:val="28"/>
        </w:rPr>
        <w:t xml:space="preserve">бюджету </w:t>
      </w:r>
      <w:r>
        <w:rPr>
          <w:rFonts w:ascii="Times New Roman" w:hAnsi="Times New Roman"/>
          <w:sz w:val="28"/>
          <w:szCs w:val="28"/>
        </w:rPr>
        <w:t xml:space="preserve">Половинского </w:t>
      </w:r>
      <w:r w:rsidRPr="008B46B5">
        <w:rPr>
          <w:rFonts w:ascii="Times New Roman" w:hAnsi="Times New Roman"/>
          <w:sz w:val="28"/>
          <w:szCs w:val="28"/>
        </w:rPr>
        <w:t>сельсовета Краснозерского района</w:t>
      </w:r>
    </w:p>
    <w:p w:rsidR="004C44F8" w:rsidRPr="0076381F" w:rsidRDefault="004C44F8" w:rsidP="00C363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6B5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C363D8" w:rsidRDefault="004C44F8" w:rsidP="00C363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611CB">
        <w:rPr>
          <w:rFonts w:ascii="Times New Roman" w:hAnsi="Times New Roman"/>
          <w:sz w:val="28"/>
          <w:szCs w:val="28"/>
        </w:rPr>
        <w:t>Опубликовать настоящее постановление в периодиче</w:t>
      </w:r>
      <w:r>
        <w:rPr>
          <w:rFonts w:ascii="Times New Roman" w:hAnsi="Times New Roman"/>
          <w:sz w:val="28"/>
          <w:szCs w:val="28"/>
        </w:rPr>
        <w:t xml:space="preserve">ском печатном   издании </w:t>
      </w:r>
      <w:r w:rsidRPr="006611CB">
        <w:rPr>
          <w:rFonts w:ascii="Times New Roman" w:hAnsi="Times New Roman"/>
          <w:sz w:val="28"/>
          <w:szCs w:val="28"/>
        </w:rPr>
        <w:t xml:space="preserve"> «Бюллетень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Половинского </w:t>
      </w:r>
      <w:r w:rsidRPr="006611CB">
        <w:rPr>
          <w:rFonts w:ascii="Times New Roman" w:hAnsi="Times New Roman"/>
          <w:sz w:val="28"/>
          <w:szCs w:val="28"/>
        </w:rPr>
        <w:t>сельсовета Краснозерского района Новосибирской области».</w:t>
      </w:r>
      <w:r w:rsidR="00C363D8">
        <w:rPr>
          <w:rFonts w:ascii="Times New Roman" w:hAnsi="Times New Roman"/>
          <w:sz w:val="28"/>
          <w:szCs w:val="28"/>
        </w:rPr>
        <w:t xml:space="preserve"> </w:t>
      </w:r>
    </w:p>
    <w:p w:rsidR="004C44F8" w:rsidRDefault="004C44F8" w:rsidP="00C363D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5.Контроль, за исполнением настоящего постановления оставляю за собой.</w:t>
      </w:r>
    </w:p>
    <w:p w:rsidR="004C44F8" w:rsidRDefault="004C44F8" w:rsidP="00D0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4F8" w:rsidRDefault="004C44F8" w:rsidP="00D0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44F8" w:rsidRDefault="004C44F8" w:rsidP="00D0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Половинского  сельсовета</w:t>
      </w:r>
    </w:p>
    <w:p w:rsidR="004C44F8" w:rsidRDefault="004C44F8" w:rsidP="00D002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4C44F8" w:rsidRDefault="004C44F8" w:rsidP="0001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 w:rsidR="00C363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Е.А.Дронова</w:t>
      </w:r>
    </w:p>
    <w:p w:rsidR="00C363D8" w:rsidRDefault="00C363D8" w:rsidP="0001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3D8" w:rsidRDefault="00C363D8" w:rsidP="0001681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Курдюкова В.Г.</w:t>
      </w:r>
    </w:p>
    <w:p w:rsidR="00C363D8" w:rsidRPr="00C363D8" w:rsidRDefault="00C363D8" w:rsidP="00016814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69-112</w:t>
      </w:r>
    </w:p>
    <w:p w:rsidR="00C363D8" w:rsidRPr="006611CB" w:rsidRDefault="00C363D8" w:rsidP="000168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44F8" w:rsidRDefault="004C44F8" w:rsidP="00D0023D">
      <w:pPr>
        <w:widowControl w:val="0"/>
        <w:spacing w:after="0" w:line="240" w:lineRule="auto"/>
        <w:ind w:left="60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</w:p>
    <w:p w:rsidR="004C44F8" w:rsidRDefault="004C44F8" w:rsidP="00D0023D">
      <w:pPr>
        <w:widowControl w:val="0"/>
        <w:spacing w:after="0" w:line="240" w:lineRule="auto"/>
        <w:ind w:left="6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4C44F8" w:rsidRDefault="004C44F8" w:rsidP="00D0023D">
      <w:pPr>
        <w:widowControl w:val="0"/>
        <w:spacing w:after="0" w:line="240" w:lineRule="auto"/>
        <w:ind w:left="6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Половинского сельсовета</w:t>
      </w:r>
    </w:p>
    <w:p w:rsidR="004C44F8" w:rsidRPr="00396CDC" w:rsidRDefault="004C44F8" w:rsidP="00D0023D">
      <w:pPr>
        <w:widowControl w:val="0"/>
        <w:spacing w:after="0" w:line="240" w:lineRule="auto"/>
        <w:ind w:left="6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Краснозерского района </w:t>
      </w:r>
      <w:r w:rsidRPr="00396CDC">
        <w:rPr>
          <w:rFonts w:ascii="Times New Roman" w:hAnsi="Times New Roman"/>
          <w:sz w:val="24"/>
          <w:szCs w:val="24"/>
        </w:rPr>
        <w:t>Новосибирской области</w:t>
      </w:r>
    </w:p>
    <w:p w:rsidR="004C44F8" w:rsidRPr="00396CDC" w:rsidRDefault="004C44F8" w:rsidP="00D0023D">
      <w:pPr>
        <w:widowControl w:val="0"/>
        <w:spacing w:after="0" w:line="240" w:lineRule="auto"/>
        <w:ind w:left="6240"/>
        <w:rPr>
          <w:rFonts w:ascii="Times New Roman" w:hAnsi="Times New Roman"/>
          <w:sz w:val="24"/>
          <w:szCs w:val="24"/>
        </w:rPr>
      </w:pPr>
      <w:r w:rsidRPr="00396CDC">
        <w:rPr>
          <w:rFonts w:ascii="Times New Roman" w:hAnsi="Times New Roman"/>
          <w:sz w:val="24"/>
          <w:szCs w:val="24"/>
        </w:rPr>
        <w:t xml:space="preserve">от   </w:t>
      </w:r>
      <w:r>
        <w:rPr>
          <w:rFonts w:ascii="Times New Roman" w:hAnsi="Times New Roman"/>
          <w:sz w:val="24"/>
          <w:szCs w:val="24"/>
        </w:rPr>
        <w:t>10.01.2022</w:t>
      </w:r>
      <w:r w:rsidRPr="00396CDC">
        <w:rPr>
          <w:rFonts w:ascii="Times New Roman" w:hAnsi="Times New Roman"/>
          <w:sz w:val="24"/>
          <w:szCs w:val="24"/>
        </w:rPr>
        <w:t xml:space="preserve">г </w:t>
      </w:r>
      <w:r>
        <w:rPr>
          <w:rFonts w:ascii="Times New Roman" w:hAnsi="Times New Roman"/>
          <w:sz w:val="24"/>
          <w:szCs w:val="24"/>
        </w:rPr>
        <w:t xml:space="preserve">. № 2 </w:t>
      </w:r>
    </w:p>
    <w:p w:rsidR="004C44F8" w:rsidRDefault="004C44F8" w:rsidP="00D0023D">
      <w:pPr>
        <w:widowControl w:val="0"/>
        <w:spacing w:after="0"/>
        <w:ind w:left="6240"/>
      </w:pPr>
    </w:p>
    <w:p w:rsidR="004C44F8" w:rsidRDefault="004C44F8" w:rsidP="00D0023D">
      <w:pPr>
        <w:widowControl w:val="0"/>
        <w:ind w:left="6240"/>
      </w:pPr>
    </w:p>
    <w:p w:rsidR="004C44F8" w:rsidRPr="00016814" w:rsidRDefault="004C44F8" w:rsidP="00016814">
      <w:pPr>
        <w:pStyle w:val="ConsPlusTitle"/>
        <w:widowControl/>
        <w:jc w:val="center"/>
        <w:rPr>
          <w:bCs w:val="0"/>
          <w:sz w:val="28"/>
          <w:szCs w:val="28"/>
        </w:rPr>
      </w:pPr>
      <w:r w:rsidRPr="00016814">
        <w:rPr>
          <w:sz w:val="28"/>
          <w:szCs w:val="28"/>
        </w:rPr>
        <w:t xml:space="preserve">Положение </w:t>
      </w:r>
      <w:r w:rsidRPr="00016814">
        <w:rPr>
          <w:bCs w:val="0"/>
          <w:sz w:val="28"/>
          <w:szCs w:val="28"/>
        </w:rPr>
        <w:t>об определении порядка применения</w:t>
      </w:r>
    </w:p>
    <w:p w:rsidR="004C44F8" w:rsidRPr="00016814" w:rsidRDefault="004C44F8" w:rsidP="00016814">
      <w:pPr>
        <w:pStyle w:val="ConsPlusTitle"/>
        <w:widowControl/>
        <w:jc w:val="center"/>
        <w:rPr>
          <w:bCs w:val="0"/>
          <w:sz w:val="28"/>
          <w:szCs w:val="28"/>
        </w:rPr>
      </w:pPr>
      <w:r w:rsidRPr="00016814">
        <w:rPr>
          <w:bCs w:val="0"/>
          <w:sz w:val="28"/>
          <w:szCs w:val="28"/>
        </w:rPr>
        <w:t>Бюджетной классификации Российской Федерации в части, относящейся к</w:t>
      </w:r>
      <w:r>
        <w:rPr>
          <w:bCs w:val="0"/>
          <w:sz w:val="28"/>
          <w:szCs w:val="28"/>
        </w:rPr>
        <w:t xml:space="preserve"> бюджету Половинского </w:t>
      </w:r>
      <w:r w:rsidRPr="00016814">
        <w:rPr>
          <w:bCs w:val="0"/>
          <w:sz w:val="28"/>
          <w:szCs w:val="28"/>
        </w:rPr>
        <w:t xml:space="preserve"> сельсовета Краснозерского района</w:t>
      </w:r>
    </w:p>
    <w:p w:rsidR="004C44F8" w:rsidRPr="00016814" w:rsidRDefault="004C44F8" w:rsidP="00016814">
      <w:pPr>
        <w:pStyle w:val="ConsPlusTitle"/>
        <w:widowControl/>
        <w:jc w:val="center"/>
        <w:rPr>
          <w:bCs w:val="0"/>
          <w:sz w:val="28"/>
          <w:szCs w:val="28"/>
        </w:rPr>
      </w:pPr>
      <w:r w:rsidRPr="00016814">
        <w:rPr>
          <w:bCs w:val="0"/>
          <w:sz w:val="28"/>
          <w:szCs w:val="28"/>
        </w:rPr>
        <w:t>Новосибирской области</w:t>
      </w:r>
    </w:p>
    <w:p w:rsidR="004C44F8" w:rsidRDefault="004C44F8" w:rsidP="00D0023D">
      <w:pPr>
        <w:widowControl w:val="0"/>
        <w:rPr>
          <w:b/>
          <w:sz w:val="28"/>
          <w:szCs w:val="28"/>
        </w:rPr>
      </w:pPr>
    </w:p>
    <w:p w:rsidR="004C44F8" w:rsidRPr="002B0F85" w:rsidRDefault="004C44F8" w:rsidP="00D0023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2B0F85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4C44F8" w:rsidRPr="002B0F85" w:rsidRDefault="004C44F8" w:rsidP="006C7AE1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 w:rsidRPr="002B0F85">
        <w:rPr>
          <w:sz w:val="28"/>
          <w:szCs w:val="28"/>
        </w:rPr>
        <w:t xml:space="preserve">         1.1.  </w:t>
      </w:r>
      <w:r w:rsidRPr="002B0F85">
        <w:rPr>
          <w:b w:val="0"/>
          <w:sz w:val="28"/>
          <w:szCs w:val="28"/>
        </w:rPr>
        <w:t>Настоящее Положение об</w:t>
      </w:r>
      <w:r w:rsidRPr="002B0F85">
        <w:rPr>
          <w:b w:val="0"/>
          <w:bCs w:val="0"/>
          <w:sz w:val="28"/>
          <w:szCs w:val="28"/>
        </w:rPr>
        <w:t xml:space="preserve"> определении порядка применения</w:t>
      </w:r>
    </w:p>
    <w:p w:rsidR="004C44F8" w:rsidRDefault="004C44F8" w:rsidP="006C7AE1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2B0F85">
        <w:rPr>
          <w:b w:val="0"/>
          <w:bCs w:val="0"/>
          <w:sz w:val="28"/>
          <w:szCs w:val="28"/>
        </w:rPr>
        <w:t xml:space="preserve">Бюджетной классификации Российской Федерации в части, относящейся к бюджету </w:t>
      </w:r>
      <w:r>
        <w:rPr>
          <w:b w:val="0"/>
          <w:bCs w:val="0"/>
          <w:sz w:val="28"/>
          <w:szCs w:val="28"/>
        </w:rPr>
        <w:t xml:space="preserve">Половинского </w:t>
      </w:r>
      <w:r w:rsidRPr="002B0F85">
        <w:rPr>
          <w:b w:val="0"/>
          <w:bCs w:val="0"/>
          <w:sz w:val="28"/>
          <w:szCs w:val="28"/>
        </w:rPr>
        <w:t xml:space="preserve">сельсовета Краснозерского района Новосибирской области (далее –Положение) устанавливает порядок применения бюджетной классификации Российской Федерации (далее- бюджетная классификация) в части, относящейся к бюджету </w:t>
      </w:r>
      <w:r>
        <w:rPr>
          <w:b w:val="0"/>
          <w:bCs w:val="0"/>
          <w:sz w:val="28"/>
          <w:szCs w:val="28"/>
        </w:rPr>
        <w:t xml:space="preserve">Половинского </w:t>
      </w:r>
      <w:r w:rsidRPr="002B0F85">
        <w:rPr>
          <w:b w:val="0"/>
          <w:bCs w:val="0"/>
          <w:sz w:val="28"/>
          <w:szCs w:val="28"/>
        </w:rPr>
        <w:t>сельсовета Краснозерского района Новосибирской области ( далее- муниципальный бюджет). Участниками бюджетного процесса, муниципальными</w:t>
      </w:r>
      <w:r>
        <w:rPr>
          <w:b w:val="0"/>
          <w:bCs w:val="0"/>
          <w:sz w:val="28"/>
          <w:szCs w:val="28"/>
        </w:rPr>
        <w:t xml:space="preserve"> бюджетными  и казенными  учреждениями.</w:t>
      </w:r>
    </w:p>
    <w:p w:rsidR="004C44F8" w:rsidRDefault="004C44F8" w:rsidP="006C7AE1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Бюджетная классификация доходов, расходов и источников финансирования дефицитов бюджетов, которая в соответствии с Бюджетным кодексом Российской Федерации является  единой для бюждетов бюджетной системы Российской Федерации , применяется в соответствии с порядком , установленным Министерством финансов Российской Федерации.</w:t>
      </w:r>
    </w:p>
    <w:p w:rsidR="004C44F8" w:rsidRDefault="004C44F8" w:rsidP="006C7AE1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4C44F8" w:rsidRDefault="004C44F8" w:rsidP="001B3E9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2. Установление, детализация и определение порядка применения классификации расходов муниципального бюджета </w:t>
      </w:r>
    </w:p>
    <w:p w:rsidR="004C44F8" w:rsidRDefault="004C44F8" w:rsidP="001B3E97">
      <w:pPr>
        <w:pStyle w:val="ConsPlusTitle"/>
        <w:widowControl/>
        <w:jc w:val="center"/>
        <w:rPr>
          <w:b w:val="0"/>
          <w:bCs w:val="0"/>
          <w:sz w:val="28"/>
          <w:szCs w:val="28"/>
        </w:rPr>
      </w:pPr>
    </w:p>
    <w:p w:rsidR="004C44F8" w:rsidRDefault="004C44F8" w:rsidP="001B3E97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2.1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(муниципальными органами) на исполнение основных функций, решение социально- экономических задач.</w:t>
      </w:r>
    </w:p>
    <w:p w:rsidR="004C44F8" w:rsidRDefault="004C44F8" w:rsidP="001B3E97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Федерации.</w:t>
      </w:r>
    </w:p>
    <w:p w:rsidR="004C44F8" w:rsidRDefault="004C44F8" w:rsidP="001B3E97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Целевые статьи расходов местного бюджета обеспечивают привязку бюджетных ассигнований муниципального бюджета к муниципальным программам, их подпрограммам и (или) непрограммным направлениям деятельности ( функциям) и (или) к расходным обязательствам , подлежащим исполнению за счет средств муниципального бюджета.</w:t>
      </w:r>
    </w:p>
    <w:p w:rsidR="004C44F8" w:rsidRDefault="004C44F8" w:rsidP="001B3E97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    </w:t>
      </w:r>
    </w:p>
    <w:p w:rsidR="004C44F8" w:rsidRDefault="004C44F8" w:rsidP="006C7A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Перечень и коды подпрограмм, используемых в муниципальном бюджете:</w:t>
      </w:r>
    </w:p>
    <w:p w:rsidR="004C44F8" w:rsidRDefault="004C44F8" w:rsidP="0093371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C44F8" w:rsidRPr="00CE2217" w:rsidRDefault="004C44F8" w:rsidP="00CE221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98.0.00.00000 Непрограммные направления местного бюджета</w:t>
      </w:r>
    </w:p>
    <w:p w:rsidR="004C44F8" w:rsidRDefault="004C44F8" w:rsidP="00D0023D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4C44F8" w:rsidRDefault="004C44F8" w:rsidP="00D0023D">
      <w:pPr>
        <w:pStyle w:val="a7"/>
        <w:keepNext w:val="0"/>
        <w:widowControl w:val="0"/>
        <w:rPr>
          <w:snapToGrid w:val="0"/>
          <w:szCs w:val="28"/>
        </w:rPr>
      </w:pPr>
      <w:r>
        <w:rPr>
          <w:bCs/>
          <w:szCs w:val="28"/>
        </w:rPr>
        <w:t>98.0.00.21020</w:t>
      </w:r>
      <w:r>
        <w:rPr>
          <w:b w:val="0"/>
          <w:bCs/>
          <w:szCs w:val="28"/>
        </w:rPr>
        <w:t xml:space="preserve"> </w:t>
      </w:r>
      <w:r>
        <w:rPr>
          <w:snapToGrid w:val="0"/>
          <w:szCs w:val="28"/>
        </w:rPr>
        <w:t>Глава муниципального образования</w:t>
      </w:r>
    </w:p>
    <w:p w:rsidR="004C44F8" w:rsidRDefault="004C44F8" w:rsidP="00D0023D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4C44F8" w:rsidRDefault="004C44F8" w:rsidP="00D0023D">
      <w:pPr>
        <w:pStyle w:val="a3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оплату труда и начисления на выплаты по оплате труда главы муниципального образования, прочие выплаты.</w:t>
      </w:r>
    </w:p>
    <w:p w:rsidR="004C44F8" w:rsidRDefault="004C44F8" w:rsidP="00D0023D">
      <w:pPr>
        <w:pStyle w:val="a3"/>
        <w:widowControl w:val="0"/>
        <w:ind w:firstLine="709"/>
        <w:rPr>
          <w:sz w:val="28"/>
          <w:szCs w:val="28"/>
        </w:rPr>
      </w:pPr>
    </w:p>
    <w:p w:rsidR="004C44F8" w:rsidRDefault="004C44F8" w:rsidP="00D0023D">
      <w:pPr>
        <w:pStyle w:val="a3"/>
        <w:widowControl w:val="0"/>
        <w:ind w:firstLine="709"/>
        <w:rPr>
          <w:sz w:val="28"/>
          <w:szCs w:val="28"/>
        </w:rPr>
      </w:pPr>
    </w:p>
    <w:p w:rsidR="004C44F8" w:rsidRDefault="004C44F8" w:rsidP="00D0023D">
      <w:pPr>
        <w:widowControl w:val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C44F8" w:rsidRDefault="004C44F8" w:rsidP="00D0023D">
      <w:pPr>
        <w:pStyle w:val="a7"/>
        <w:keepNext w:val="0"/>
        <w:widowControl w:val="0"/>
        <w:rPr>
          <w:bCs/>
          <w:szCs w:val="28"/>
        </w:rPr>
      </w:pPr>
      <w:r>
        <w:rPr>
          <w:bCs/>
          <w:szCs w:val="28"/>
        </w:rPr>
        <w:t>98.0.00.21040</w:t>
      </w:r>
      <w:r>
        <w:rPr>
          <w:b w:val="0"/>
          <w:bCs/>
          <w:szCs w:val="28"/>
        </w:rPr>
        <w:t xml:space="preserve"> </w:t>
      </w:r>
      <w:r>
        <w:rPr>
          <w:bCs/>
          <w:szCs w:val="28"/>
        </w:rPr>
        <w:t xml:space="preserve">Расходы на выплаты по оплате труда работников </w:t>
      </w:r>
    </w:p>
    <w:p w:rsidR="004C44F8" w:rsidRDefault="004C44F8" w:rsidP="00D0023D">
      <w:pPr>
        <w:pStyle w:val="a7"/>
        <w:keepNext w:val="0"/>
        <w:widowControl w:val="0"/>
        <w:rPr>
          <w:szCs w:val="28"/>
        </w:rPr>
      </w:pPr>
      <w:r>
        <w:rPr>
          <w:bCs/>
          <w:szCs w:val="28"/>
        </w:rPr>
        <w:t>муниципальных органов</w:t>
      </w:r>
    </w:p>
    <w:p w:rsidR="004C44F8" w:rsidRDefault="004C44F8" w:rsidP="00D0023D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4C44F8" w:rsidRDefault="004C44F8" w:rsidP="00D0023D">
      <w:pPr>
        <w:widowControl w:val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По данной целевой статье отражаются расходы на выплаты по оплате труда муниципальных органов, а также учитываются расходы на оплату командировочных и иных выплат и компенсаций;</w:t>
      </w:r>
    </w:p>
    <w:p w:rsidR="004C44F8" w:rsidRDefault="004C44F8" w:rsidP="00D0023D">
      <w:pPr>
        <w:pStyle w:val="a3"/>
        <w:widowControl w:val="0"/>
        <w:ind w:firstLine="709"/>
        <w:rPr>
          <w:sz w:val="28"/>
          <w:szCs w:val="28"/>
        </w:rPr>
      </w:pPr>
    </w:p>
    <w:p w:rsidR="004C44F8" w:rsidRDefault="004C44F8" w:rsidP="00D0023D">
      <w:pPr>
        <w:pStyle w:val="a7"/>
        <w:keepNext w:val="0"/>
        <w:widowControl w:val="0"/>
        <w:rPr>
          <w:szCs w:val="28"/>
        </w:rPr>
      </w:pPr>
      <w:r>
        <w:rPr>
          <w:szCs w:val="28"/>
        </w:rPr>
        <w:t xml:space="preserve">          98.0.00.21140 Расходы на обеспечение функций муниципальных органов</w:t>
      </w:r>
    </w:p>
    <w:p w:rsidR="004C44F8" w:rsidRDefault="004C44F8" w:rsidP="00D0023D">
      <w:pPr>
        <w:pStyle w:val="a7"/>
        <w:keepNext w:val="0"/>
        <w:widowControl w:val="0"/>
        <w:rPr>
          <w:szCs w:val="28"/>
        </w:rPr>
      </w:pPr>
    </w:p>
    <w:p w:rsidR="004C44F8" w:rsidRDefault="004C44F8" w:rsidP="00D0023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 данной целевой статье отражаются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обеспечение функций муниципальных органов </w:t>
      </w:r>
      <w:r>
        <w:rPr>
          <w:rFonts w:ascii="Times New Roman" w:hAnsi="Times New Roman"/>
          <w:snapToGrid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 xml:space="preserve">Половинского </w:t>
      </w:r>
      <w:r w:rsidRPr="00B07C38">
        <w:rPr>
          <w:rFonts w:ascii="Times New Roman" w:hAnsi="Times New Roman"/>
          <w:snapToGrid w:val="0"/>
          <w:sz w:val="28"/>
          <w:szCs w:val="28"/>
        </w:rPr>
        <w:t>сельсовета</w:t>
      </w:r>
      <w:r>
        <w:rPr>
          <w:rFonts w:ascii="Times New Roman" w:hAnsi="Times New Roman"/>
          <w:snapToGrid w:val="0"/>
          <w:sz w:val="28"/>
          <w:szCs w:val="28"/>
        </w:rPr>
        <w:t xml:space="preserve"> Краснозерского района </w:t>
      </w:r>
      <w:r>
        <w:rPr>
          <w:rFonts w:ascii="Times New Roman" w:hAnsi="Times New Roman"/>
          <w:sz w:val="28"/>
          <w:szCs w:val="28"/>
        </w:rPr>
        <w:t>Новосибирской области.</w:t>
      </w:r>
    </w:p>
    <w:p w:rsidR="004C44F8" w:rsidRDefault="004C44F8" w:rsidP="00D0023D">
      <w:pPr>
        <w:widowControl w:val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Не учитываются расходы на строительство административных зданий и жилищное строительство.</w:t>
      </w:r>
    </w:p>
    <w:p w:rsidR="004C44F8" w:rsidRDefault="004C44F8" w:rsidP="00D0023D">
      <w:pPr>
        <w:widowControl w:val="0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C44F8" w:rsidRDefault="004C44F8" w:rsidP="00D0023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98.0.00.21160 Расходы на обеспечение функций контрольных органов </w:t>
      </w:r>
    </w:p>
    <w:p w:rsidR="004C44F8" w:rsidRDefault="004C44F8" w:rsidP="00D0023D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C44F8" w:rsidRDefault="004C44F8" w:rsidP="0036772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на обеспечение функций контрольных органов </w:t>
      </w:r>
      <w:r>
        <w:rPr>
          <w:rFonts w:ascii="Times New Roman" w:hAnsi="Times New Roman"/>
          <w:snapToGrid w:val="0"/>
          <w:sz w:val="28"/>
          <w:szCs w:val="28"/>
        </w:rPr>
        <w:t xml:space="preserve">муниципального образования Краснозерского района </w:t>
      </w:r>
      <w:r>
        <w:rPr>
          <w:rFonts w:ascii="Times New Roman" w:hAnsi="Times New Roman"/>
          <w:sz w:val="28"/>
          <w:szCs w:val="28"/>
        </w:rPr>
        <w:t>Новосибирской области.</w:t>
      </w:r>
    </w:p>
    <w:p w:rsidR="004C44F8" w:rsidRDefault="004C44F8" w:rsidP="0036772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4F8" w:rsidRDefault="004C44F8" w:rsidP="00D0023D">
      <w:pPr>
        <w:pStyle w:val="a7"/>
        <w:keepNext w:val="0"/>
        <w:widowControl w:val="0"/>
        <w:rPr>
          <w:szCs w:val="28"/>
        </w:rPr>
      </w:pPr>
      <w:r>
        <w:rPr>
          <w:szCs w:val="28"/>
        </w:rPr>
        <w:t>98.0.00.22230 Мероприятия по землеустройству и землепользованию</w:t>
      </w:r>
    </w:p>
    <w:p w:rsidR="004C44F8" w:rsidRDefault="004C44F8" w:rsidP="00D0023D">
      <w:pPr>
        <w:pStyle w:val="a5"/>
        <w:widowControl w:val="0"/>
        <w:ind w:firstLine="0"/>
        <w:jc w:val="center"/>
        <w:rPr>
          <w:szCs w:val="28"/>
        </w:rPr>
      </w:pPr>
    </w:p>
    <w:p w:rsidR="004C44F8" w:rsidRDefault="004C44F8" w:rsidP="00D0023D">
      <w:pPr>
        <w:pStyle w:val="a5"/>
        <w:widowControl w:val="0"/>
        <w:rPr>
          <w:szCs w:val="28"/>
        </w:rPr>
      </w:pPr>
      <w:r>
        <w:rPr>
          <w:szCs w:val="28"/>
        </w:rPr>
        <w:t>По данной целевой статье отражаются расходы, связанные 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 и мониторинг земель.</w:t>
      </w:r>
    </w:p>
    <w:p w:rsidR="004C44F8" w:rsidRDefault="004C44F8" w:rsidP="00D0023D">
      <w:pPr>
        <w:pStyle w:val="a5"/>
        <w:widowControl w:val="0"/>
        <w:rPr>
          <w:szCs w:val="28"/>
        </w:rPr>
      </w:pPr>
    </w:p>
    <w:p w:rsidR="004C44F8" w:rsidRDefault="004C44F8" w:rsidP="00D0023D">
      <w:pPr>
        <w:pStyle w:val="a5"/>
        <w:widowControl w:val="0"/>
        <w:rPr>
          <w:szCs w:val="28"/>
        </w:rPr>
      </w:pPr>
    </w:p>
    <w:p w:rsidR="004C44F8" w:rsidRDefault="004C44F8" w:rsidP="00B85F05">
      <w:pPr>
        <w:pStyle w:val="a7"/>
        <w:keepNext w:val="0"/>
        <w:widowControl w:val="0"/>
        <w:rPr>
          <w:szCs w:val="28"/>
        </w:rPr>
      </w:pPr>
      <w:r w:rsidRPr="00B85F05">
        <w:rPr>
          <w:szCs w:val="28"/>
        </w:rPr>
        <w:t xml:space="preserve"> </w:t>
      </w:r>
      <w:r>
        <w:rPr>
          <w:szCs w:val="28"/>
        </w:rPr>
        <w:t xml:space="preserve">98.0.00.22330 Реализация государственных функций ,связанных общегосударственным управлением </w:t>
      </w:r>
    </w:p>
    <w:p w:rsidR="004C44F8" w:rsidRDefault="004C44F8" w:rsidP="00B85F05">
      <w:pPr>
        <w:pStyle w:val="a7"/>
        <w:keepNext w:val="0"/>
        <w:widowControl w:val="0"/>
        <w:rPr>
          <w:szCs w:val="28"/>
        </w:rPr>
      </w:pPr>
      <w:r w:rsidRPr="00B85F05">
        <w:rPr>
          <w:b w:val="0"/>
          <w:szCs w:val="28"/>
        </w:rPr>
        <w:t xml:space="preserve"> данной целевой статье отражаются расходы, связанные </w:t>
      </w:r>
      <w:r w:rsidRPr="00A43AEB">
        <w:rPr>
          <w:b w:val="0"/>
          <w:szCs w:val="28"/>
        </w:rPr>
        <w:t>с реализацией государственных функций ,связанных общегосударственным управлением</w:t>
      </w:r>
      <w:r w:rsidRPr="00F8053B">
        <w:rPr>
          <w:szCs w:val="28"/>
        </w:rPr>
        <w:t xml:space="preserve"> </w:t>
      </w:r>
    </w:p>
    <w:p w:rsidR="004C44F8" w:rsidRDefault="004C44F8" w:rsidP="00B85F05">
      <w:pPr>
        <w:pStyle w:val="a7"/>
        <w:keepNext w:val="0"/>
        <w:widowControl w:val="0"/>
        <w:rPr>
          <w:szCs w:val="28"/>
        </w:rPr>
      </w:pPr>
    </w:p>
    <w:p w:rsidR="004C44F8" w:rsidRPr="00A43AEB" w:rsidRDefault="004C44F8" w:rsidP="00A43AEB">
      <w:pPr>
        <w:jc w:val="center"/>
        <w:rPr>
          <w:rFonts w:ascii="Times New Roman" w:hAnsi="Times New Roman"/>
          <w:b/>
          <w:sz w:val="28"/>
          <w:szCs w:val="28"/>
        </w:rPr>
      </w:pPr>
      <w:r w:rsidRPr="00A43AEB">
        <w:rPr>
          <w:rFonts w:ascii="Times New Roman" w:hAnsi="Times New Roman"/>
          <w:b/>
          <w:sz w:val="28"/>
          <w:szCs w:val="28"/>
        </w:rPr>
        <w:t>98.0.00.23080 Мероприятия по мониторингу  и техническому обслуживанию датчиков в целях обеспечения пожарной безопасности  социально незащищенной категории граждан</w:t>
      </w:r>
    </w:p>
    <w:p w:rsidR="004C44F8" w:rsidRPr="00814A23" w:rsidRDefault="004C44F8" w:rsidP="00814A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по </w:t>
      </w:r>
      <w:r w:rsidRPr="00A43AEB">
        <w:rPr>
          <w:rFonts w:ascii="Times New Roman" w:hAnsi="Times New Roman"/>
          <w:sz w:val="28"/>
          <w:szCs w:val="28"/>
        </w:rPr>
        <w:t>мониторингу  и техническому обслуживанию датчиков в целях обеспечения пожарной безопасности  социально незащищенной категории граждан</w:t>
      </w:r>
    </w:p>
    <w:p w:rsidR="004C44F8" w:rsidRPr="00B07C38" w:rsidRDefault="004C44F8" w:rsidP="00D0023D">
      <w:pPr>
        <w:pStyle w:val="a5"/>
        <w:widowControl w:val="0"/>
        <w:rPr>
          <w:szCs w:val="28"/>
        </w:rPr>
      </w:pPr>
    </w:p>
    <w:p w:rsidR="004C44F8" w:rsidRPr="00B07C38" w:rsidRDefault="004C44F8" w:rsidP="00D0023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7C38">
        <w:rPr>
          <w:rFonts w:ascii="Times New Roman" w:hAnsi="Times New Roman"/>
          <w:b/>
          <w:snapToGrid w:val="0"/>
          <w:sz w:val="28"/>
          <w:szCs w:val="28"/>
        </w:rPr>
        <w:t xml:space="preserve">98.0.00.24140  Расходы на дорожную деятельность </w:t>
      </w:r>
      <w:r w:rsidRPr="00B07C38">
        <w:rPr>
          <w:rFonts w:ascii="Times New Roman" w:hAnsi="Times New Roman"/>
          <w:b/>
          <w:color w:val="000000"/>
          <w:sz w:val="28"/>
          <w:szCs w:val="28"/>
        </w:rPr>
        <w:t xml:space="preserve"> в отношении автомобильных дорог местного значения вне границ населенных пунктов в границах населенных пунктов поселений</w:t>
      </w:r>
    </w:p>
    <w:p w:rsidR="004C44F8" w:rsidRPr="00B07C38" w:rsidRDefault="004C44F8" w:rsidP="00D0023D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44F8" w:rsidRPr="00B07C38" w:rsidRDefault="004C44F8" w:rsidP="00D0023D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07C38">
        <w:rPr>
          <w:rFonts w:ascii="Times New Roman" w:hAnsi="Times New Roman"/>
          <w:sz w:val="28"/>
          <w:szCs w:val="28"/>
        </w:rPr>
        <w:t>По данной целевой статье отражаются расходы на дорожную деятельность в отношении автомобильных дорог местного значения вне границ населенных пунктов в границах населенных пунктов поселений</w:t>
      </w:r>
    </w:p>
    <w:p w:rsidR="004C44F8" w:rsidRDefault="004C44F8" w:rsidP="00D0023D">
      <w:pPr>
        <w:rPr>
          <w:rFonts w:ascii="Times New Roman" w:hAnsi="Times New Roman"/>
          <w:sz w:val="28"/>
          <w:szCs w:val="28"/>
        </w:rPr>
      </w:pPr>
    </w:p>
    <w:p w:rsidR="004C44F8" w:rsidRDefault="004C44F8" w:rsidP="00D0023D">
      <w:pPr>
        <w:rPr>
          <w:rFonts w:ascii="Times New Roman" w:hAnsi="Times New Roman"/>
          <w:sz w:val="28"/>
          <w:szCs w:val="28"/>
        </w:rPr>
      </w:pPr>
    </w:p>
    <w:p w:rsidR="004C44F8" w:rsidRDefault="004C44F8" w:rsidP="00D0023D">
      <w:pPr>
        <w:rPr>
          <w:rFonts w:ascii="Times New Roman" w:hAnsi="Times New Roman"/>
          <w:sz w:val="28"/>
          <w:szCs w:val="28"/>
        </w:rPr>
      </w:pPr>
    </w:p>
    <w:p w:rsidR="004C44F8" w:rsidRPr="00B07C38" w:rsidRDefault="004C44F8" w:rsidP="00B8071B">
      <w:pPr>
        <w:rPr>
          <w:rFonts w:ascii="Times New Roman" w:hAnsi="Times New Roman"/>
          <w:sz w:val="28"/>
          <w:szCs w:val="28"/>
        </w:rPr>
      </w:pPr>
    </w:p>
    <w:p w:rsidR="004C44F8" w:rsidRPr="00B07C38" w:rsidRDefault="004C44F8" w:rsidP="00B8071B">
      <w:pPr>
        <w:jc w:val="center"/>
        <w:rPr>
          <w:rFonts w:ascii="Times New Roman" w:hAnsi="Times New Roman"/>
          <w:b/>
          <w:sz w:val="28"/>
          <w:szCs w:val="28"/>
        </w:rPr>
      </w:pPr>
      <w:r w:rsidRPr="00B07C38">
        <w:rPr>
          <w:rFonts w:ascii="Times New Roman" w:hAnsi="Times New Roman"/>
          <w:b/>
          <w:sz w:val="28"/>
          <w:szCs w:val="28"/>
        </w:rPr>
        <w:t>98.0.00.251</w:t>
      </w:r>
      <w:r>
        <w:rPr>
          <w:rFonts w:ascii="Times New Roman" w:hAnsi="Times New Roman"/>
          <w:b/>
          <w:sz w:val="28"/>
          <w:szCs w:val="28"/>
        </w:rPr>
        <w:t>3</w:t>
      </w:r>
      <w:r w:rsidRPr="00B07C38">
        <w:rPr>
          <w:rFonts w:ascii="Times New Roman" w:hAnsi="Times New Roman"/>
          <w:b/>
          <w:sz w:val="28"/>
          <w:szCs w:val="28"/>
        </w:rPr>
        <w:t xml:space="preserve">0 Мероприятия в области </w:t>
      </w:r>
      <w:r>
        <w:rPr>
          <w:rFonts w:ascii="Times New Roman" w:hAnsi="Times New Roman"/>
          <w:b/>
          <w:sz w:val="28"/>
          <w:szCs w:val="28"/>
        </w:rPr>
        <w:t xml:space="preserve">жилищного хозяйства </w:t>
      </w:r>
    </w:p>
    <w:p w:rsidR="004C44F8" w:rsidRPr="00B07C38" w:rsidRDefault="004C44F8" w:rsidP="00D0023D">
      <w:pPr>
        <w:rPr>
          <w:rFonts w:ascii="Times New Roman" w:hAnsi="Times New Roman"/>
          <w:sz w:val="28"/>
          <w:szCs w:val="28"/>
        </w:rPr>
      </w:pPr>
      <w:r w:rsidRPr="00B07C38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>
        <w:rPr>
          <w:rFonts w:ascii="Times New Roman" w:hAnsi="Times New Roman"/>
          <w:sz w:val="28"/>
          <w:szCs w:val="28"/>
        </w:rPr>
        <w:t xml:space="preserve"> капитальный ремонт</w:t>
      </w:r>
    </w:p>
    <w:p w:rsidR="004C44F8" w:rsidRPr="00B07C38" w:rsidRDefault="004C44F8" w:rsidP="00A032D8">
      <w:pPr>
        <w:jc w:val="center"/>
        <w:rPr>
          <w:rFonts w:ascii="Times New Roman" w:hAnsi="Times New Roman"/>
          <w:b/>
          <w:sz w:val="28"/>
          <w:szCs w:val="28"/>
        </w:rPr>
      </w:pPr>
      <w:r w:rsidRPr="00B07C38">
        <w:rPr>
          <w:rFonts w:ascii="Times New Roman" w:hAnsi="Times New Roman"/>
          <w:b/>
          <w:sz w:val="28"/>
          <w:szCs w:val="28"/>
        </w:rPr>
        <w:t>98.0.00.25140 Мероприятия в области коммунального хозяйства</w:t>
      </w:r>
    </w:p>
    <w:p w:rsidR="004C44F8" w:rsidRPr="00B07C38" w:rsidRDefault="004C44F8" w:rsidP="00D0023D">
      <w:pPr>
        <w:pStyle w:val="a7"/>
        <w:keepNext w:val="0"/>
        <w:widowControl w:val="0"/>
        <w:ind w:firstLine="708"/>
        <w:jc w:val="both"/>
        <w:rPr>
          <w:b w:val="0"/>
          <w:szCs w:val="28"/>
        </w:rPr>
      </w:pPr>
      <w:r w:rsidRPr="00B07C38">
        <w:rPr>
          <w:b w:val="0"/>
          <w:szCs w:val="28"/>
        </w:rPr>
        <w:lastRenderedPageBreak/>
        <w:t>По данной целевой статье отражаются расходы, связанные с</w:t>
      </w:r>
      <w:r w:rsidRPr="00B07C38">
        <w:rPr>
          <w:szCs w:val="28"/>
        </w:rPr>
        <w:t xml:space="preserve"> </w:t>
      </w:r>
      <w:r w:rsidRPr="00B07C38">
        <w:rPr>
          <w:b w:val="0"/>
          <w:szCs w:val="28"/>
        </w:rPr>
        <w:t>мероприятиями по модернизации коммунальной инфраструктуры.</w:t>
      </w:r>
    </w:p>
    <w:p w:rsidR="004C44F8" w:rsidRPr="00B07C38" w:rsidRDefault="004C44F8" w:rsidP="00D0023D">
      <w:pPr>
        <w:pStyle w:val="a7"/>
        <w:keepNext w:val="0"/>
        <w:widowControl w:val="0"/>
        <w:jc w:val="both"/>
        <w:rPr>
          <w:b w:val="0"/>
          <w:szCs w:val="28"/>
        </w:rPr>
      </w:pPr>
    </w:p>
    <w:p w:rsidR="004C44F8" w:rsidRPr="00B07C38" w:rsidRDefault="004C44F8" w:rsidP="00D0023D">
      <w:pPr>
        <w:pStyle w:val="a7"/>
        <w:keepNext w:val="0"/>
        <w:widowControl w:val="0"/>
        <w:ind w:firstLine="708"/>
        <w:jc w:val="both"/>
        <w:rPr>
          <w:b w:val="0"/>
          <w:szCs w:val="28"/>
        </w:rPr>
      </w:pPr>
    </w:p>
    <w:p w:rsidR="004C44F8" w:rsidRPr="00B07C38" w:rsidRDefault="004C44F8" w:rsidP="00D0023D">
      <w:pPr>
        <w:jc w:val="center"/>
        <w:rPr>
          <w:rFonts w:ascii="Times New Roman" w:hAnsi="Times New Roman"/>
          <w:b/>
          <w:sz w:val="28"/>
          <w:szCs w:val="28"/>
        </w:rPr>
      </w:pPr>
      <w:r w:rsidRPr="00B07C38">
        <w:rPr>
          <w:rFonts w:ascii="Times New Roman" w:hAnsi="Times New Roman"/>
          <w:b/>
          <w:sz w:val="28"/>
          <w:szCs w:val="28"/>
        </w:rPr>
        <w:t>98.0.00.25180 Прочие мероприятия по благоустройству городских округов и сельских поселений</w:t>
      </w:r>
    </w:p>
    <w:p w:rsidR="004C44F8" w:rsidRPr="00B07C38" w:rsidRDefault="004C44F8" w:rsidP="00D0023D">
      <w:pPr>
        <w:jc w:val="both"/>
        <w:rPr>
          <w:rFonts w:ascii="Times New Roman" w:hAnsi="Times New Roman"/>
          <w:b/>
          <w:sz w:val="28"/>
          <w:szCs w:val="28"/>
        </w:rPr>
      </w:pPr>
    </w:p>
    <w:p w:rsidR="004C44F8" w:rsidRPr="00B07C38" w:rsidRDefault="004C44F8" w:rsidP="00D0023D">
      <w:pPr>
        <w:pStyle w:val="a7"/>
        <w:keepNext w:val="0"/>
        <w:widowControl w:val="0"/>
        <w:ind w:firstLine="708"/>
        <w:jc w:val="both"/>
        <w:rPr>
          <w:b w:val="0"/>
          <w:szCs w:val="28"/>
        </w:rPr>
      </w:pPr>
      <w:r w:rsidRPr="00B07C38">
        <w:rPr>
          <w:b w:val="0"/>
          <w:szCs w:val="28"/>
        </w:rPr>
        <w:t>По данной целевой статье отражаются расходы, связанные с</w:t>
      </w:r>
      <w:r w:rsidRPr="00B07C38">
        <w:rPr>
          <w:szCs w:val="28"/>
        </w:rPr>
        <w:t xml:space="preserve">  прочими </w:t>
      </w:r>
      <w:r w:rsidRPr="00B07C38">
        <w:rPr>
          <w:b w:val="0"/>
          <w:szCs w:val="28"/>
        </w:rPr>
        <w:t>мероприятиями по благоустройству</w:t>
      </w:r>
    </w:p>
    <w:p w:rsidR="004C44F8" w:rsidRPr="00B07C38" w:rsidRDefault="004C44F8" w:rsidP="00D0023D">
      <w:pPr>
        <w:pStyle w:val="a7"/>
        <w:keepNext w:val="0"/>
        <w:widowControl w:val="0"/>
        <w:jc w:val="both"/>
        <w:rPr>
          <w:b w:val="0"/>
          <w:szCs w:val="28"/>
        </w:rPr>
      </w:pPr>
    </w:p>
    <w:p w:rsidR="004C44F8" w:rsidRPr="00B07C38" w:rsidRDefault="004C44F8" w:rsidP="00D0023D">
      <w:pPr>
        <w:pStyle w:val="a7"/>
        <w:keepNext w:val="0"/>
        <w:widowControl w:val="0"/>
        <w:ind w:firstLine="720"/>
        <w:rPr>
          <w:szCs w:val="28"/>
        </w:rPr>
      </w:pPr>
      <w:r w:rsidRPr="00B07C38">
        <w:rPr>
          <w:snapToGrid w:val="0"/>
          <w:szCs w:val="28"/>
        </w:rPr>
        <w:t xml:space="preserve">98.0.00.26010  </w:t>
      </w:r>
      <w:r w:rsidRPr="00B07C38">
        <w:rPr>
          <w:szCs w:val="28"/>
        </w:rPr>
        <w:t>Доплаты к пенсиям государственных служащих субъектов Российской Федерации и муниципальных служащих</w:t>
      </w:r>
    </w:p>
    <w:p w:rsidR="004C44F8" w:rsidRPr="00B07C38" w:rsidRDefault="004C44F8" w:rsidP="00D0023D">
      <w:pPr>
        <w:pStyle w:val="a7"/>
        <w:keepNext w:val="0"/>
        <w:widowControl w:val="0"/>
        <w:ind w:firstLine="720"/>
        <w:rPr>
          <w:szCs w:val="28"/>
        </w:rPr>
      </w:pPr>
    </w:p>
    <w:p w:rsidR="004C44F8" w:rsidRPr="00377C29" w:rsidRDefault="004C44F8" w:rsidP="00377C29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07C38">
        <w:rPr>
          <w:rFonts w:ascii="Times New Roman" w:hAnsi="Times New Roman"/>
          <w:sz w:val="28"/>
          <w:szCs w:val="28"/>
        </w:rPr>
        <w:t>По данной целевой статье отражаются расходы на выплату пенсий за выслугу лет государственных служащих субъектов Российской Федерации и муниципальных служащих.</w:t>
      </w:r>
    </w:p>
    <w:p w:rsidR="004C44F8" w:rsidRPr="00B07C38" w:rsidRDefault="004C44F8" w:rsidP="00D0023D">
      <w:pPr>
        <w:widowControl w:val="0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B07C38">
        <w:rPr>
          <w:rFonts w:ascii="Times New Roman" w:hAnsi="Times New Roman"/>
          <w:b/>
          <w:snapToGrid w:val="0"/>
          <w:sz w:val="28"/>
          <w:szCs w:val="28"/>
        </w:rPr>
        <w:t xml:space="preserve">98.0.00.27330 Расходы на обеспечение деятельности </w:t>
      </w:r>
      <w:r>
        <w:rPr>
          <w:rFonts w:ascii="Times New Roman" w:hAnsi="Times New Roman"/>
          <w:b/>
          <w:snapToGrid w:val="0"/>
          <w:sz w:val="28"/>
          <w:szCs w:val="28"/>
        </w:rPr>
        <w:t>культурно- досуговых центров за счет субсидий муниципальным бюджетным учреждениям на финансовое обеспечение выполнения муниципального задания на оказание муниципальных услуг (выполнение работ)</w:t>
      </w:r>
    </w:p>
    <w:p w:rsidR="004C44F8" w:rsidRPr="00B07C38" w:rsidRDefault="004C44F8" w:rsidP="00D0023D">
      <w:pPr>
        <w:rPr>
          <w:rFonts w:ascii="Times New Roman" w:hAnsi="Times New Roman"/>
          <w:color w:val="000000"/>
          <w:sz w:val="28"/>
          <w:szCs w:val="28"/>
        </w:rPr>
      </w:pPr>
      <w:r w:rsidRPr="00B07C38">
        <w:rPr>
          <w:rFonts w:ascii="Times New Roman" w:hAnsi="Times New Roman"/>
          <w:snapToGrid w:val="0"/>
          <w:sz w:val="28"/>
          <w:szCs w:val="28"/>
        </w:rPr>
        <w:t>По данной целевой статье отражаются расходы</w:t>
      </w:r>
      <w:r w:rsidRPr="00B07C38">
        <w:rPr>
          <w:rFonts w:ascii="Times New Roman" w:hAnsi="Times New Roman"/>
          <w:color w:val="000000"/>
          <w:sz w:val="28"/>
          <w:szCs w:val="28"/>
        </w:rPr>
        <w:t xml:space="preserve"> на обеспечение деятельности других учреждений культуры и кинематографии, за счет субсидии бюджетным учреждениям на финансовое обеспечение муниципального задания, на оказание муниципальных услуг (выполнение работ).</w:t>
      </w:r>
    </w:p>
    <w:p w:rsidR="004C44F8" w:rsidRPr="00B07C38" w:rsidRDefault="004C44F8" w:rsidP="00EC75C1">
      <w:pPr>
        <w:jc w:val="center"/>
        <w:rPr>
          <w:rFonts w:ascii="Times New Roman" w:hAnsi="Times New Roman"/>
          <w:b/>
          <w:sz w:val="28"/>
          <w:szCs w:val="28"/>
        </w:rPr>
      </w:pPr>
      <w:r w:rsidRPr="00B07C38">
        <w:rPr>
          <w:rFonts w:ascii="Times New Roman" w:hAnsi="Times New Roman"/>
          <w:b/>
          <w:sz w:val="28"/>
          <w:szCs w:val="28"/>
        </w:rPr>
        <w:t>98.0.00.51180 Осуществление первичного воинского учета на территориях, где отсутствуют военные комиссариаты</w:t>
      </w:r>
    </w:p>
    <w:p w:rsidR="004C44F8" w:rsidRPr="00B07C38" w:rsidRDefault="004C44F8" w:rsidP="00D0023D">
      <w:pPr>
        <w:jc w:val="both"/>
        <w:rPr>
          <w:rFonts w:ascii="Times New Roman" w:hAnsi="Times New Roman"/>
          <w:b/>
          <w:sz w:val="28"/>
          <w:szCs w:val="28"/>
        </w:rPr>
      </w:pPr>
    </w:p>
    <w:p w:rsidR="004C44F8" w:rsidRPr="00B07C38" w:rsidRDefault="004C44F8" w:rsidP="00D0023D">
      <w:pPr>
        <w:pBdr>
          <w:bottom w:val="double" w:sz="6" w:space="1" w:color="auto"/>
        </w:pBdr>
        <w:tabs>
          <w:tab w:val="left" w:pos="1149"/>
        </w:tabs>
        <w:ind w:left="93"/>
        <w:jc w:val="both"/>
        <w:rPr>
          <w:rFonts w:ascii="Times New Roman" w:hAnsi="Times New Roman"/>
          <w:sz w:val="28"/>
          <w:szCs w:val="28"/>
        </w:rPr>
      </w:pPr>
      <w:r w:rsidRPr="00B07C38">
        <w:rPr>
          <w:rFonts w:ascii="Times New Roman" w:hAnsi="Times New Roman"/>
          <w:sz w:val="28"/>
          <w:szCs w:val="28"/>
        </w:rPr>
        <w:t xml:space="preserve">          По данной целевой статье отражаются расходы на осуществление первичного воинского учета на территориях, где отсутствуют военные комиссариаты в рамках не программных расходов федеральных органов исполнительной власти.</w:t>
      </w:r>
    </w:p>
    <w:p w:rsidR="004C44F8" w:rsidRPr="003432B7" w:rsidRDefault="004C44F8" w:rsidP="003413B6">
      <w:pPr>
        <w:jc w:val="center"/>
        <w:rPr>
          <w:rFonts w:ascii="Times New Roman" w:hAnsi="Times New Roman"/>
          <w:b/>
          <w:sz w:val="28"/>
          <w:szCs w:val="28"/>
        </w:rPr>
      </w:pPr>
      <w:r w:rsidRPr="003432B7">
        <w:rPr>
          <w:rFonts w:ascii="Times New Roman" w:hAnsi="Times New Roman"/>
          <w:b/>
          <w:sz w:val="28"/>
          <w:szCs w:val="28"/>
        </w:rPr>
        <w:t xml:space="preserve">98.0.00.70190 Осуществление отдельных государственных вопросов в сфере административных правонарушений </w:t>
      </w:r>
    </w:p>
    <w:p w:rsidR="004C44F8" w:rsidRPr="003432B7" w:rsidRDefault="004C44F8" w:rsidP="003413B6">
      <w:pPr>
        <w:jc w:val="center"/>
        <w:rPr>
          <w:rFonts w:ascii="Times New Roman" w:hAnsi="Times New Roman"/>
          <w:sz w:val="28"/>
          <w:szCs w:val="28"/>
        </w:rPr>
      </w:pPr>
      <w:r w:rsidRPr="003432B7">
        <w:rPr>
          <w:rFonts w:ascii="Times New Roman" w:hAnsi="Times New Roman"/>
          <w:sz w:val="28"/>
          <w:szCs w:val="28"/>
        </w:rPr>
        <w:t xml:space="preserve">          По данной целевой статье отражаются расходы по решению вопросов в сфере административных правонарушений </w:t>
      </w:r>
    </w:p>
    <w:p w:rsidR="004C44F8" w:rsidRPr="00B07C38" w:rsidRDefault="004C44F8" w:rsidP="003413B6">
      <w:pPr>
        <w:jc w:val="center"/>
        <w:rPr>
          <w:rFonts w:ascii="Times New Roman" w:hAnsi="Times New Roman"/>
          <w:b/>
          <w:sz w:val="28"/>
          <w:szCs w:val="28"/>
        </w:rPr>
      </w:pPr>
      <w:r w:rsidRPr="003432B7">
        <w:rPr>
          <w:rFonts w:ascii="Times New Roman" w:hAnsi="Times New Roman"/>
          <w:b/>
          <w:sz w:val="28"/>
          <w:szCs w:val="28"/>
        </w:rPr>
        <w:lastRenderedPageBreak/>
        <w:t>98.0.00.70240 Субсидия на реализацию</w:t>
      </w:r>
      <w:r w:rsidRPr="00B07C38">
        <w:rPr>
          <w:rFonts w:ascii="Times New Roman" w:hAnsi="Times New Roman"/>
          <w:b/>
          <w:sz w:val="28"/>
          <w:szCs w:val="28"/>
        </w:rPr>
        <w:t xml:space="preserve"> проектов развития территории муниципальных образований </w:t>
      </w:r>
      <w:r>
        <w:rPr>
          <w:rFonts w:ascii="Times New Roman" w:hAnsi="Times New Roman"/>
          <w:b/>
          <w:sz w:val="28"/>
          <w:szCs w:val="28"/>
        </w:rPr>
        <w:t>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</w:r>
    </w:p>
    <w:p w:rsidR="004C44F8" w:rsidRPr="00B07C38" w:rsidRDefault="004C44F8" w:rsidP="003413B6">
      <w:pPr>
        <w:jc w:val="center"/>
        <w:rPr>
          <w:rFonts w:ascii="Times New Roman" w:hAnsi="Times New Roman"/>
          <w:sz w:val="28"/>
          <w:szCs w:val="28"/>
        </w:rPr>
      </w:pPr>
      <w:r w:rsidRPr="00B07C38">
        <w:rPr>
          <w:rFonts w:ascii="Times New Roman" w:hAnsi="Times New Roman"/>
          <w:sz w:val="28"/>
          <w:szCs w:val="28"/>
        </w:rPr>
        <w:t xml:space="preserve">          По данной целевой статье отражаются расходы по </w:t>
      </w:r>
      <w:r w:rsidRPr="00B07C38">
        <w:rPr>
          <w:rFonts w:ascii="Times New Roman" w:hAnsi="Times New Roman"/>
          <w:b/>
          <w:sz w:val="28"/>
          <w:szCs w:val="28"/>
        </w:rPr>
        <w:t xml:space="preserve"> </w:t>
      </w:r>
      <w:r w:rsidRPr="00B07C38">
        <w:rPr>
          <w:rFonts w:ascii="Times New Roman" w:hAnsi="Times New Roman"/>
          <w:sz w:val="28"/>
          <w:szCs w:val="28"/>
        </w:rPr>
        <w:t>реализации проектов развития территории муниципальных образований основанных на местных инициативах</w:t>
      </w:r>
    </w:p>
    <w:p w:rsidR="004C44F8" w:rsidRPr="00B07C38" w:rsidRDefault="004C44F8" w:rsidP="003413B6">
      <w:pPr>
        <w:jc w:val="center"/>
        <w:rPr>
          <w:rFonts w:ascii="Times New Roman" w:hAnsi="Times New Roman"/>
          <w:b/>
          <w:sz w:val="28"/>
          <w:szCs w:val="28"/>
        </w:rPr>
      </w:pPr>
      <w:r w:rsidRPr="00B07C38">
        <w:rPr>
          <w:rFonts w:ascii="Times New Roman" w:hAnsi="Times New Roman"/>
          <w:b/>
          <w:sz w:val="28"/>
          <w:szCs w:val="28"/>
        </w:rPr>
        <w:t>98.0.00.</w:t>
      </w:r>
      <w:r w:rsidRPr="00B07C38">
        <w:rPr>
          <w:rFonts w:ascii="Times New Roman" w:hAnsi="Times New Roman"/>
          <w:b/>
          <w:sz w:val="28"/>
          <w:szCs w:val="28"/>
          <w:lang w:val="en-US"/>
        </w:rPr>
        <w:t>S</w:t>
      </w:r>
      <w:r w:rsidRPr="00B07C38">
        <w:rPr>
          <w:rFonts w:ascii="Times New Roman" w:hAnsi="Times New Roman"/>
          <w:b/>
          <w:sz w:val="28"/>
          <w:szCs w:val="28"/>
        </w:rPr>
        <w:t xml:space="preserve">0240 Софинансирование  </w:t>
      </w:r>
      <w:r>
        <w:rPr>
          <w:rFonts w:ascii="Times New Roman" w:hAnsi="Times New Roman"/>
          <w:b/>
          <w:sz w:val="28"/>
          <w:szCs w:val="28"/>
        </w:rPr>
        <w:t>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</w:t>
      </w:r>
    </w:p>
    <w:p w:rsidR="004C44F8" w:rsidRPr="00B07C38" w:rsidRDefault="004C44F8" w:rsidP="003413B6">
      <w:pPr>
        <w:jc w:val="center"/>
        <w:rPr>
          <w:rFonts w:ascii="Times New Roman" w:hAnsi="Times New Roman"/>
          <w:sz w:val="28"/>
          <w:szCs w:val="28"/>
        </w:rPr>
      </w:pPr>
      <w:r w:rsidRPr="00B07C38">
        <w:rPr>
          <w:rFonts w:ascii="Times New Roman" w:hAnsi="Times New Roman"/>
          <w:sz w:val="28"/>
          <w:szCs w:val="28"/>
        </w:rPr>
        <w:t xml:space="preserve">          По данной целевой статье отражаются расходы по софинансированию </w:t>
      </w:r>
      <w:r w:rsidRPr="00B07C38">
        <w:rPr>
          <w:rFonts w:ascii="Times New Roman" w:hAnsi="Times New Roman"/>
          <w:b/>
          <w:sz w:val="28"/>
          <w:szCs w:val="28"/>
        </w:rPr>
        <w:t xml:space="preserve"> </w:t>
      </w:r>
      <w:r w:rsidRPr="00B07C38">
        <w:rPr>
          <w:rFonts w:ascii="Times New Roman" w:hAnsi="Times New Roman"/>
          <w:sz w:val="28"/>
          <w:szCs w:val="28"/>
        </w:rPr>
        <w:t xml:space="preserve"> проектов развития территории муниципальных образований основанных на местных инициативах</w:t>
      </w:r>
    </w:p>
    <w:p w:rsidR="004C44F8" w:rsidRPr="00B07C38" w:rsidRDefault="004C44F8" w:rsidP="000910B5">
      <w:pPr>
        <w:jc w:val="center"/>
        <w:rPr>
          <w:rFonts w:ascii="Times New Roman" w:hAnsi="Times New Roman"/>
          <w:b/>
          <w:sz w:val="28"/>
          <w:szCs w:val="28"/>
        </w:rPr>
      </w:pPr>
      <w:r w:rsidRPr="00B07C38">
        <w:rPr>
          <w:rFonts w:ascii="Times New Roman" w:hAnsi="Times New Roman"/>
          <w:b/>
          <w:sz w:val="28"/>
          <w:szCs w:val="28"/>
        </w:rPr>
        <w:t>98.0.00.70510 Обеспечение сбалансированности бюджетов</w:t>
      </w:r>
    </w:p>
    <w:p w:rsidR="004C44F8" w:rsidRPr="00B07C38" w:rsidRDefault="004C44F8" w:rsidP="000910B5">
      <w:pPr>
        <w:jc w:val="center"/>
        <w:rPr>
          <w:rFonts w:ascii="Times New Roman" w:hAnsi="Times New Roman"/>
        </w:rPr>
      </w:pPr>
      <w:r w:rsidRPr="00B07C38">
        <w:rPr>
          <w:rFonts w:ascii="Times New Roman" w:hAnsi="Times New Roman"/>
          <w:sz w:val="28"/>
          <w:szCs w:val="28"/>
        </w:rPr>
        <w:t xml:space="preserve">          По данной целевой статье отражаются расходы по обеспечению сбалансированности бюджетов</w:t>
      </w:r>
    </w:p>
    <w:p w:rsidR="004C44F8" w:rsidRPr="00B07C38" w:rsidRDefault="004C44F8" w:rsidP="00BD6DA9">
      <w:pPr>
        <w:rPr>
          <w:rFonts w:ascii="Times New Roman" w:hAnsi="Times New Roman"/>
          <w:sz w:val="28"/>
          <w:szCs w:val="28"/>
        </w:rPr>
      </w:pPr>
    </w:p>
    <w:p w:rsidR="004C44F8" w:rsidRPr="00B07C38" w:rsidRDefault="004C44F8" w:rsidP="00BD6DA9">
      <w:pPr>
        <w:jc w:val="center"/>
        <w:rPr>
          <w:rFonts w:ascii="Times New Roman" w:hAnsi="Times New Roman"/>
          <w:b/>
          <w:sz w:val="32"/>
          <w:szCs w:val="32"/>
        </w:rPr>
      </w:pPr>
      <w:r w:rsidRPr="00B07C38">
        <w:rPr>
          <w:rFonts w:ascii="Times New Roman" w:hAnsi="Times New Roman"/>
          <w:sz w:val="28"/>
          <w:szCs w:val="28"/>
        </w:rPr>
        <w:tab/>
      </w:r>
    </w:p>
    <w:p w:rsidR="004C44F8" w:rsidRPr="00B07C38" w:rsidRDefault="004C44F8" w:rsidP="00BD6DA9">
      <w:pPr>
        <w:jc w:val="center"/>
        <w:rPr>
          <w:rFonts w:ascii="Times New Roman" w:hAnsi="Times New Roman"/>
        </w:rPr>
      </w:pPr>
      <w:r w:rsidRPr="00B07C38">
        <w:rPr>
          <w:rFonts w:ascii="Times New Roman" w:hAnsi="Times New Roman"/>
          <w:sz w:val="28"/>
          <w:szCs w:val="28"/>
        </w:rPr>
        <w:t xml:space="preserve">          </w:t>
      </w:r>
    </w:p>
    <w:p w:rsidR="004C44F8" w:rsidRPr="00B07C38" w:rsidRDefault="004C44F8" w:rsidP="00BD6DA9">
      <w:pPr>
        <w:tabs>
          <w:tab w:val="left" w:pos="1403"/>
        </w:tabs>
        <w:rPr>
          <w:rFonts w:ascii="Times New Roman" w:hAnsi="Times New Roman"/>
        </w:rPr>
      </w:pPr>
    </w:p>
    <w:sectPr w:rsidR="004C44F8" w:rsidRPr="00B07C38" w:rsidSect="00C363D8">
      <w:pgSz w:w="11906" w:h="16838"/>
      <w:pgMar w:top="113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4F8" w:rsidRDefault="004C44F8" w:rsidP="00602C48">
      <w:pPr>
        <w:spacing w:after="0" w:line="240" w:lineRule="auto"/>
      </w:pPr>
      <w:r>
        <w:separator/>
      </w:r>
    </w:p>
  </w:endnote>
  <w:endnote w:type="continuationSeparator" w:id="1">
    <w:p w:rsidR="004C44F8" w:rsidRDefault="004C44F8" w:rsidP="0060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4F8" w:rsidRDefault="004C44F8" w:rsidP="00602C48">
      <w:pPr>
        <w:spacing w:after="0" w:line="240" w:lineRule="auto"/>
      </w:pPr>
      <w:r>
        <w:separator/>
      </w:r>
    </w:p>
  </w:footnote>
  <w:footnote w:type="continuationSeparator" w:id="1">
    <w:p w:rsidR="004C44F8" w:rsidRDefault="004C44F8" w:rsidP="00602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23D"/>
    <w:rsid w:val="000153DB"/>
    <w:rsid w:val="00016814"/>
    <w:rsid w:val="000910B5"/>
    <w:rsid w:val="001467CD"/>
    <w:rsid w:val="001A64EA"/>
    <w:rsid w:val="001B3E97"/>
    <w:rsid w:val="002469BC"/>
    <w:rsid w:val="002B0F85"/>
    <w:rsid w:val="003413B6"/>
    <w:rsid w:val="003432B7"/>
    <w:rsid w:val="003605E4"/>
    <w:rsid w:val="0036772D"/>
    <w:rsid w:val="00377C29"/>
    <w:rsid w:val="003862CB"/>
    <w:rsid w:val="00390ACA"/>
    <w:rsid w:val="00396CDC"/>
    <w:rsid w:val="003A7EB6"/>
    <w:rsid w:val="00445D71"/>
    <w:rsid w:val="004B57B7"/>
    <w:rsid w:val="004C44F8"/>
    <w:rsid w:val="00515847"/>
    <w:rsid w:val="00583A3A"/>
    <w:rsid w:val="00602C48"/>
    <w:rsid w:val="00612BB8"/>
    <w:rsid w:val="006611CB"/>
    <w:rsid w:val="006C7AE1"/>
    <w:rsid w:val="006E00D5"/>
    <w:rsid w:val="006E77DB"/>
    <w:rsid w:val="0076381F"/>
    <w:rsid w:val="00814A23"/>
    <w:rsid w:val="00842F20"/>
    <w:rsid w:val="00856028"/>
    <w:rsid w:val="00862A47"/>
    <w:rsid w:val="008921DC"/>
    <w:rsid w:val="008B46B5"/>
    <w:rsid w:val="00933711"/>
    <w:rsid w:val="00970B86"/>
    <w:rsid w:val="00A032D8"/>
    <w:rsid w:val="00A43AEB"/>
    <w:rsid w:val="00B05E5D"/>
    <w:rsid w:val="00B07C38"/>
    <w:rsid w:val="00B741F4"/>
    <w:rsid w:val="00B8071B"/>
    <w:rsid w:val="00B85F05"/>
    <w:rsid w:val="00BA714A"/>
    <w:rsid w:val="00BD6DA9"/>
    <w:rsid w:val="00C363D8"/>
    <w:rsid w:val="00CB0F84"/>
    <w:rsid w:val="00CE2217"/>
    <w:rsid w:val="00CF100F"/>
    <w:rsid w:val="00D0023D"/>
    <w:rsid w:val="00D07A0E"/>
    <w:rsid w:val="00D3702D"/>
    <w:rsid w:val="00D87F5C"/>
    <w:rsid w:val="00DD47F1"/>
    <w:rsid w:val="00EC75C1"/>
    <w:rsid w:val="00ED661C"/>
    <w:rsid w:val="00F20209"/>
    <w:rsid w:val="00F73436"/>
    <w:rsid w:val="00F8053B"/>
    <w:rsid w:val="00FA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0023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023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D0023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023D"/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D0023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0023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D0023D"/>
    <w:pPr>
      <w:autoSpaceDE w:val="0"/>
      <w:autoSpaceDN w:val="0"/>
      <w:adjustRightInd w:val="0"/>
    </w:pPr>
    <w:rPr>
      <w:rFonts w:ascii="Arial" w:hAnsi="Liberation Serif" w:cs="Arial"/>
      <w:color w:val="000000"/>
      <w:kern w:val="2"/>
      <w:sz w:val="16"/>
      <w:szCs w:val="16"/>
      <w:u w:color="000000"/>
      <w:lang w:bidi="hi-IN"/>
    </w:rPr>
  </w:style>
  <w:style w:type="paragraph" w:customStyle="1" w:styleId="ConsPlusTitle">
    <w:name w:val="ConsPlusTitle"/>
    <w:uiPriority w:val="99"/>
    <w:rsid w:val="00D0023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a7">
    <w:name w:val="ЗАГОЛОВОК КОНКРЕТНЫЙ"/>
    <w:basedOn w:val="1"/>
    <w:uiPriority w:val="99"/>
    <w:rsid w:val="00D0023D"/>
    <w:pPr>
      <w:keepLines w:val="0"/>
      <w:spacing w:before="0" w:line="240" w:lineRule="auto"/>
      <w:jc w:val="center"/>
    </w:pPr>
    <w:rPr>
      <w:rFonts w:ascii="Times New Roman" w:hAnsi="Times New Roman"/>
      <w:bCs w:val="0"/>
      <w:color w:val="auto"/>
      <w:szCs w:val="20"/>
    </w:rPr>
  </w:style>
  <w:style w:type="character" w:customStyle="1" w:styleId="blk">
    <w:name w:val="blk"/>
    <w:uiPriority w:val="99"/>
    <w:rsid w:val="00D0023D"/>
  </w:style>
  <w:style w:type="paragraph" w:styleId="a8">
    <w:name w:val="header"/>
    <w:basedOn w:val="a"/>
    <w:link w:val="a9"/>
    <w:uiPriority w:val="99"/>
    <w:semiHidden/>
    <w:rsid w:val="0060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02C48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60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02C48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CB0F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23F4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8176-7FB5-43B4-9D6A-CD76C927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1003</Words>
  <Characters>8456</Characters>
  <Application>Microsoft Office Word</Application>
  <DocSecurity>0</DocSecurity>
  <Lines>70</Lines>
  <Paragraphs>18</Paragraphs>
  <ScaleCrop>false</ScaleCrop>
  <Company>SPecialiST RePack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Бухгалтер</cp:lastModifiedBy>
  <cp:revision>4</cp:revision>
  <cp:lastPrinted>2022-01-21T10:31:00Z</cp:lastPrinted>
  <dcterms:created xsi:type="dcterms:W3CDTF">2022-01-21T10:25:00Z</dcterms:created>
  <dcterms:modified xsi:type="dcterms:W3CDTF">2022-01-21T10:50:00Z</dcterms:modified>
</cp:coreProperties>
</file>