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21" w:rsidRPr="00767E21" w:rsidRDefault="00767E21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 w:rsidRPr="00767E21">
        <w:rPr>
          <w:rFonts w:ascii="Calibri" w:eastAsia="Times New Roman" w:hAnsi="Calibri" w:cs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3pt;height:41.95pt">
            <v:shadow on="t" opacity="52429f"/>
            <v:textpath style="font-family:&quot;Arial&quot;;font-style:italic;v-text-kern:t" trim="t" fitpath="t" string="Бюллетень    "/>
          </v:shape>
        </w:pict>
      </w:r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органов местного</w:t>
      </w:r>
    </w:p>
    <w:p w:rsidR="00767E21" w:rsidRPr="00767E21" w:rsidRDefault="00767E21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самоуправления </w:t>
      </w:r>
      <w:proofErr w:type="spellStart"/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Половинского</w:t>
      </w:r>
      <w:proofErr w:type="spellEnd"/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 сельсовета</w:t>
      </w:r>
    </w:p>
    <w:p w:rsidR="00767E21" w:rsidRPr="00767E21" w:rsidRDefault="00767E21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Краснозерского района Новосибирской области </w:t>
      </w:r>
    </w:p>
    <w:p w:rsidR="00767E21" w:rsidRDefault="00592CB7" w:rsidP="00767E21">
      <w:pPr>
        <w:pBdr>
          <w:bottom w:val="double" w:sz="6" w:space="1" w:color="auto"/>
        </w:pBdr>
        <w:tabs>
          <w:tab w:val="right" w:pos="9355"/>
        </w:tabs>
        <w:spacing w:after="0"/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№28 от 11.07</w:t>
      </w:r>
      <w:r w:rsidR="00767E21" w:rsidRPr="00767E21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.2025 год</w:t>
      </w:r>
    </w:p>
    <w:p w:rsidR="00767E21" w:rsidRPr="00767E21" w:rsidRDefault="00767E21" w:rsidP="00767E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АДМИНИСТРАЦИЯ  ПОЛОВИНСКОГО СЕЛЬСОВЕТА </w:t>
      </w:r>
    </w:p>
    <w:p w:rsidR="00767E21" w:rsidRPr="00767E21" w:rsidRDefault="00767E21" w:rsidP="00767E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КРАСНОЗЕРСКОГО РАЙОНА НОВОСИБИРСКОЙ ОБЛАСТИ</w:t>
      </w:r>
    </w:p>
    <w:p w:rsidR="00767E21" w:rsidRPr="00767E21" w:rsidRDefault="00767E21" w:rsidP="00767E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767E21" w:rsidRPr="00767E21" w:rsidRDefault="00767E21" w:rsidP="00767E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ПОСТАНОВЛЕНИЕ </w:t>
      </w:r>
    </w:p>
    <w:p w:rsidR="00767E21" w:rsidRPr="00767E21" w:rsidRDefault="00767E21" w:rsidP="00767E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767E21" w:rsidRPr="00767E21" w:rsidRDefault="00767E21" w:rsidP="00767E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От 11.07.2025                   </w:t>
      </w:r>
      <w:r w:rsidR="00592CB7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                </w:t>
      </w:r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       с. </w:t>
      </w:r>
      <w:proofErr w:type="gramStart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Половинное</w:t>
      </w:r>
      <w:proofErr w:type="gramEnd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                                             №99</w:t>
      </w:r>
    </w:p>
    <w:p w:rsidR="00767E21" w:rsidRPr="00767E21" w:rsidRDefault="00767E21" w:rsidP="00767E21">
      <w:pPr>
        <w:tabs>
          <w:tab w:val="left" w:pos="5988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ab/>
        <w:t xml:space="preserve">           </w:t>
      </w:r>
    </w:p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Краснозерского района Новосибирской области от 10.06.2024г. №56 «Об утверждении нормативных затрат на обеспечение функций органов местного самоуправления (включая подведомственные казенные учреждения) 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Краснозерского района Новосибирской области»</w:t>
      </w:r>
    </w:p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proofErr w:type="gramStart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В соответствии с </w:t>
      </w:r>
      <w:r w:rsidRPr="00767E2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частью 4 статьи 19 Федерального закона от 05.04.2013 № 44-ФЗ</w:t>
      </w:r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proofErr w:type="spellStart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сельсовета Краснозерского района Новосибирской области от 10.06.2024г. №55" Об утверждении правил определения нормативных затрат на обеспечение функций органов местного самоуправления (включая подведомственные казенные учреждения)  </w:t>
      </w:r>
      <w:proofErr w:type="spellStart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сельсовета Краснозерского района Новосибирской</w:t>
      </w:r>
      <w:proofErr w:type="gramEnd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области", администрация </w:t>
      </w:r>
      <w:proofErr w:type="spellStart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сельсовета Краснозерского района Новосибирской области</w:t>
      </w:r>
    </w:p>
    <w:p w:rsidR="00767E21" w:rsidRPr="00767E21" w:rsidRDefault="00767E21" w:rsidP="00767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67E21" w:rsidRPr="00767E21" w:rsidRDefault="00767E21" w:rsidP="00767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Внести изменения в </w:t>
      </w:r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сельсовета Краснозерского района Новосибирской области от 10.06.2024 №56 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«Об утверждении нормативных затрат на обеспечение функций органов местного самоуправления (включая подведомственные казенные учреждения) 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Краснозерского района Новосибирской области»</w:t>
      </w:r>
    </w:p>
    <w:p w:rsidR="00767E21" w:rsidRP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1.1.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Приложение №1 изложить  новой редакции  (прилагаются)</w:t>
      </w:r>
    </w:p>
    <w:p w:rsidR="00767E21" w:rsidRPr="00767E21" w:rsidRDefault="00767E21" w:rsidP="00767E21">
      <w:pPr>
        <w:tabs>
          <w:tab w:val="center" w:pos="4535"/>
          <w:tab w:val="left" w:pos="50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настоящее постановление в периодическом печатном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изании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«Бюллетень» органов местного самоуправления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Краснозерского района Новосибирской области, разместить на официальном сайте администрации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Краснозерского района Новосибирской области  и в единой информационной системе в сфере закупок (</w:t>
      </w:r>
      <w:hyperlink r:id="rId8" w:history="1">
        <w:r w:rsidRPr="00767E2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www.zakupki.gov.ru</w:t>
        </w:r>
      </w:hyperlink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767E21" w:rsidRPr="00767E21" w:rsidRDefault="00767E21" w:rsidP="00767E21">
      <w:pPr>
        <w:suppressAutoHyphens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gram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767E21" w:rsidRPr="00767E21" w:rsidRDefault="00767E21" w:rsidP="00767E21">
      <w:pPr>
        <w:suppressAutoHyphens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Краснозерского района 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Новосибирской области                                         </w:t>
      </w:r>
      <w:r w:rsidR="00592C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bookmarkStart w:id="0" w:name="_GoBack"/>
      <w:bookmarkEnd w:id="0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Е.А. Дронова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А.В.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Чурбаева</w:t>
      </w:r>
      <w:proofErr w:type="spellEnd"/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767E21" w:rsidRPr="00767E21" w:rsidSect="00D16530">
          <w:headerReference w:type="default" r:id="rId9"/>
          <w:footnotePr>
            <w:pos w:val="beneathText"/>
          </w:footnotePr>
          <w:pgSz w:w="11905" w:h="16837" w:code="9"/>
          <w:pgMar w:top="1134" w:right="851" w:bottom="1134" w:left="1418" w:header="720" w:footer="720" w:gutter="0"/>
          <w:cols w:space="720"/>
          <w:titlePg/>
          <w:docGrid w:linePitch="360"/>
        </w:sect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69-149</w:t>
      </w: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E2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E2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767E21" w:rsidRPr="00767E21" w:rsidRDefault="00767E21" w:rsidP="00767E21">
      <w:pPr>
        <w:tabs>
          <w:tab w:val="center" w:pos="4535"/>
          <w:tab w:val="left" w:pos="5000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767E2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</w:p>
    <w:p w:rsidR="00767E21" w:rsidRPr="00767E21" w:rsidRDefault="00767E21" w:rsidP="00767E21">
      <w:pPr>
        <w:tabs>
          <w:tab w:val="center" w:pos="4535"/>
          <w:tab w:val="left" w:pos="5000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E2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Краснозерского района Новосибирской области</w:t>
      </w:r>
    </w:p>
    <w:p w:rsidR="00767E21" w:rsidRPr="00767E21" w:rsidRDefault="00767E21" w:rsidP="00767E21">
      <w:pPr>
        <w:tabs>
          <w:tab w:val="center" w:pos="4535"/>
          <w:tab w:val="left" w:pos="5000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7E2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 №__</w:t>
      </w:r>
    </w:p>
    <w:p w:rsidR="00767E21" w:rsidRPr="00767E21" w:rsidRDefault="00767E21" w:rsidP="00767E21">
      <w:pPr>
        <w:tabs>
          <w:tab w:val="center" w:pos="4535"/>
          <w:tab w:val="left" w:pos="5000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Нормативные затраты на обеспечение функций администрации </w:t>
      </w:r>
      <w:proofErr w:type="spellStart"/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Новосибирской области, подведомственных муниципальных казенных, бюджетных учреждений </w:t>
      </w:r>
      <w:proofErr w:type="spellStart"/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Новосибирской области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Настоящий документ устанавливает нормативные затраты на обеспечение функций администрации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области, подведомственных муниципальных казенных, бюджетных учреждений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 (далее - нормативные затраты).</w:t>
      </w:r>
    </w:p>
    <w:p w:rsidR="00767E21" w:rsidRPr="00767E21" w:rsidRDefault="00767E21" w:rsidP="00767E21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Нормативные затраты применяются для обоснования объекта и (или) объектов закупки администрации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области, подведомственных муниципальных казенных, бюджетных учреждений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области. </w:t>
      </w:r>
    </w:p>
    <w:p w:rsidR="00767E21" w:rsidRPr="00767E21" w:rsidRDefault="00767E21" w:rsidP="00767E21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bookmarkStart w:id="1" w:name="Par45"/>
      <w:bookmarkEnd w:id="1"/>
      <w:proofErr w:type="gram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области, подведомственным муниципальным казенным, бюджетным учреждениям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 как получателям бюджетных средств лимитов бюджетных обязательств на закупку товаров, работ, услуг в рамках исполнения бюджета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области.</w:t>
      </w:r>
      <w:proofErr w:type="gramEnd"/>
    </w:p>
    <w:p w:rsidR="00767E21" w:rsidRPr="00767E21" w:rsidRDefault="00767E21" w:rsidP="00767E2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При определении нормативных затрат используется показатель расчетной численности основных работников.</w:t>
      </w:r>
    </w:p>
    <w:p w:rsidR="00767E21" w:rsidRPr="00767E21" w:rsidRDefault="00767E21" w:rsidP="00767E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расчетной численности основных работников определяется по формуле:</w:t>
      </w:r>
    </w:p>
    <w:p w:rsidR="00767E21" w:rsidRPr="00767E21" w:rsidRDefault="00767E21" w:rsidP="00767E2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Чоп=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Чмс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*1,1</w:t>
      </w:r>
    </w:p>
    <w:p w:rsidR="00767E21" w:rsidRPr="00767E21" w:rsidRDefault="00767E21" w:rsidP="00767E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67E21" w:rsidRPr="00767E21" w:rsidRDefault="00767E21" w:rsidP="00767E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Чм</w:t>
      </w:r>
      <w:proofErr w:type="gram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фактическая численность работников;</w:t>
      </w:r>
    </w:p>
    <w:p w:rsidR="00767E21" w:rsidRPr="00767E21" w:rsidRDefault="00767E21" w:rsidP="00767E2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1,1 - коэффициент, на случай замещения вакантных должностей.</w:t>
      </w:r>
    </w:p>
    <w:p w:rsidR="00767E21" w:rsidRPr="00767E21" w:rsidRDefault="00767E21" w:rsidP="00767E2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Цена единицы планируемых к приобретению товаров, работ и услуг в формулах расчета определяется с учетом положений </w:t>
      </w:r>
      <w:hyperlink r:id="rId10" w:history="1">
        <w:r w:rsidRPr="00767E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22</w:t>
        </w:r>
      </w:hyperlink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нужд".</w:t>
      </w:r>
    </w:p>
    <w:p w:rsidR="00767E21" w:rsidRP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администрации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области, подведомственных муниципальных казенных, бюджетных учреждений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Краснозерского района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Новосибирской области.</w:t>
      </w:r>
    </w:p>
    <w:p w:rsidR="00767E21" w:rsidRP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767E21" w:rsidRPr="00767E21" w:rsidRDefault="00767E21" w:rsidP="00767E21">
      <w:pPr>
        <w:spacing w:after="0" w:line="240" w:lineRule="auto"/>
        <w:ind w:firstLine="85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7E21" w:rsidRPr="00767E21" w:rsidRDefault="00767E21" w:rsidP="00767E21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67E21" w:rsidRPr="00767E21" w:rsidSect="005A068B">
          <w:headerReference w:type="default" r:id="rId11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67E21" w:rsidRPr="00767E21" w:rsidRDefault="00767E21" w:rsidP="0076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  <w:t>Таблица № 1</w:t>
      </w:r>
    </w:p>
    <w:p w:rsidR="00767E21" w:rsidRPr="00767E21" w:rsidRDefault="00767E21" w:rsidP="00767E21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 на приобретение средств подвижной связи и услуг подвижной связи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420" w:type="dxa"/>
        <w:tblInd w:w="-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4"/>
        <w:gridCol w:w="2131"/>
        <w:gridCol w:w="4842"/>
        <w:gridCol w:w="2803"/>
      </w:tblGrid>
      <w:tr w:rsidR="00767E21" w:rsidRPr="00767E21" w:rsidTr="007F7ED7">
        <w:trPr>
          <w:trHeight w:val="779"/>
        </w:trPr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подвижной связи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средств подвижной связи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Ежемесячные расходы на услуги связи</w:t>
            </w:r>
          </w:p>
        </w:tc>
      </w:tr>
      <w:tr w:rsidR="00767E21" w:rsidRPr="00767E21" w:rsidTr="007F7ED7">
        <w:trPr>
          <w:trHeight w:val="576"/>
        </w:trPr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Половинского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сельсовета Краснозерского района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Новосибирской области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единицы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12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000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включительно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4 000 руб. включительно</w:t>
            </w:r>
          </w:p>
        </w:tc>
      </w:tr>
    </w:tbl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Периодичность приобретения средств определяется сроком полезного использования.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  <w:t>Таблица № 2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 на приобретение </w:t>
      </w:r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SIM</w:t>
      </w:r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-карт 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493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819"/>
        <w:gridCol w:w="4279"/>
      </w:tblGrid>
      <w:tr w:rsidR="00767E21" w:rsidRPr="00767E21" w:rsidTr="007F7ED7">
        <w:trPr>
          <w:trHeight w:val="49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SIM-</w:t>
            </w: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связи (вид использования)</w:t>
            </w:r>
          </w:p>
        </w:tc>
      </w:tr>
      <w:tr w:rsidR="00767E21" w:rsidRPr="00767E21" w:rsidTr="007F7ED7">
        <w:trPr>
          <w:trHeight w:val="217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Половинского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Краснозерского района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Новосибирской области 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55 единицы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связь</w:t>
            </w:r>
          </w:p>
        </w:tc>
      </w:tr>
      <w:tr w:rsidR="00767E21" w:rsidRPr="00767E21" w:rsidTr="007F7ED7">
        <w:trPr>
          <w:trHeight w:val="204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АДПИ 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GSM-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</w:tr>
    </w:tbl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767E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№ 3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 на приобретение планшетных компьютеров 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2646"/>
        <w:gridCol w:w="2374"/>
        <w:gridCol w:w="6255"/>
      </w:tblGrid>
      <w:tr w:rsidR="00767E21" w:rsidRPr="00767E21" w:rsidTr="007F7ED7">
        <w:tc>
          <w:tcPr>
            <w:tcW w:w="2672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должностей</w:t>
            </w:r>
          </w:p>
        </w:tc>
        <w:tc>
          <w:tcPr>
            <w:tcW w:w="2646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за единицу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планшетных компьютеров</w:t>
            </w:r>
          </w:p>
        </w:tc>
        <w:tc>
          <w:tcPr>
            <w:tcW w:w="6255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:rsidR="00767E21" w:rsidRPr="00767E21" w:rsidTr="007F7ED7">
        <w:tc>
          <w:tcPr>
            <w:tcW w:w="267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ГлаваПоловинского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Краснозерского района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Новосибирской области</w:t>
            </w:r>
          </w:p>
        </w:tc>
        <w:tc>
          <w:tcPr>
            <w:tcW w:w="2646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 руб. включительно</w:t>
            </w:r>
          </w:p>
        </w:tc>
        <w:tc>
          <w:tcPr>
            <w:tcW w:w="2374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планшетного компьютера</w:t>
            </w:r>
          </w:p>
        </w:tc>
        <w:tc>
          <w:tcPr>
            <w:tcW w:w="6255" w:type="dxa"/>
            <w:shd w:val="clear" w:color="auto" w:fill="auto"/>
          </w:tcPr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ядер не менее 4;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процессора не менее 5,3 ГГц;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дисплей: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 не более 17 дюйма с широкоформатным или стандартным разрешением;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оперативной памяти - не более 16 ГБ;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стандарта связи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802.1 1 a/с - наличие;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Bluetooth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4.0 - наличие слот SIM-карты - наличие;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сотовой связи 3G/LTE - наличие;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определения местонахождения - наличие</w:t>
            </w:r>
          </w:p>
        </w:tc>
      </w:tr>
    </w:tbl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приобретения средств определяется сроком полезного использования. 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№ 4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 на приобретение магнитных и оптических носителей информации 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2993"/>
        <w:gridCol w:w="3967"/>
        <w:gridCol w:w="3493"/>
      </w:tblGrid>
      <w:tr w:rsidR="00767E21" w:rsidRPr="00767E21" w:rsidTr="007F7ED7">
        <w:tc>
          <w:tcPr>
            <w:tcW w:w="3494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должностей</w:t>
            </w:r>
          </w:p>
        </w:tc>
        <w:tc>
          <w:tcPr>
            <w:tcW w:w="2993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носителей информации</w:t>
            </w:r>
          </w:p>
        </w:tc>
        <w:tc>
          <w:tcPr>
            <w:tcW w:w="396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Цена за единицу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руб.</w:t>
            </w:r>
          </w:p>
        </w:tc>
        <w:tc>
          <w:tcPr>
            <w:tcW w:w="3493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:rsidR="00767E21" w:rsidRPr="00767E21" w:rsidTr="007F7ED7">
        <w:tc>
          <w:tcPr>
            <w:tcW w:w="349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ГлаваПоловинского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Краснозерского района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Новосибирской области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3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единиц</w:t>
            </w:r>
          </w:p>
        </w:tc>
        <w:tc>
          <w:tcPr>
            <w:tcW w:w="396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15 000 руб. (внешний жесткий диск)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4 000 (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usb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-флэш-накопитель)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 (оптический диск)</w:t>
            </w:r>
          </w:p>
        </w:tc>
        <w:tc>
          <w:tcPr>
            <w:tcW w:w="3493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Интерфейс: USB (для жесткого диска и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флешки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); 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памяти - не менее 4 ГБ</w:t>
            </w:r>
          </w:p>
        </w:tc>
      </w:tr>
      <w:tr w:rsidR="00767E21" w:rsidRPr="00767E21" w:rsidTr="007F7ED7">
        <w:tc>
          <w:tcPr>
            <w:tcW w:w="3494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2993" w:type="dxa"/>
            <w:shd w:val="clear" w:color="auto" w:fill="auto"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396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10000 руб. (внешний жесткий диск)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3 000 (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usb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-флэш-накопитель)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 (оптический диск)</w:t>
            </w:r>
          </w:p>
        </w:tc>
        <w:tc>
          <w:tcPr>
            <w:tcW w:w="3493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Интерфейс: USB (для жесткого диска и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флешки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); </w:t>
            </w:r>
          </w:p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памяти - не менее 4 ГБ</w:t>
            </w:r>
          </w:p>
        </w:tc>
      </w:tr>
    </w:tbl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приобретения средств определяется сроком полезного использования.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№ 5 </w:t>
      </w:r>
    </w:p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Норматив на приобретение рабочих станций, ноутбуков </w:t>
      </w: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2364"/>
        <w:gridCol w:w="2184"/>
        <w:gridCol w:w="5901"/>
      </w:tblGrid>
      <w:tr w:rsidR="00767E21" w:rsidRPr="00767E21" w:rsidTr="007F7ED7">
        <w:tc>
          <w:tcPr>
            <w:tcW w:w="349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Категория должностей</w:t>
            </w:r>
          </w:p>
        </w:tc>
        <w:tc>
          <w:tcPr>
            <w:tcW w:w="23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рабочих станций</w:t>
            </w:r>
          </w:p>
        </w:tc>
        <w:tc>
          <w:tcPr>
            <w:tcW w:w="218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Цена за единицу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руб.</w:t>
            </w:r>
          </w:p>
        </w:tc>
        <w:tc>
          <w:tcPr>
            <w:tcW w:w="590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характеристики</w:t>
            </w:r>
          </w:p>
        </w:tc>
      </w:tr>
      <w:tr w:rsidR="00767E21" w:rsidRPr="00767E21" w:rsidTr="007F7ED7">
        <w:tc>
          <w:tcPr>
            <w:tcW w:w="349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Краснозерского района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Новосибирской области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 рабочей станции</w:t>
            </w:r>
          </w:p>
        </w:tc>
        <w:tc>
          <w:tcPr>
            <w:tcW w:w="218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80 000 руб.</w:t>
            </w:r>
          </w:p>
        </w:tc>
        <w:tc>
          <w:tcPr>
            <w:tcW w:w="5901" w:type="dxa"/>
            <w:shd w:val="clear" w:color="auto" w:fill="auto"/>
          </w:tcPr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ядер не менее 4-х;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не менее 2,6 ГГц (в режиме турбо);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 ГБ;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- не менее DDR3;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- не менее 1600 МГц;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 не менее 500 Гб;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Твердотельный жесткий диск не менее 128 ГБ;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питания, мощностью не менее 650 Вт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 экрана не менее 21 дюймов;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экрана не менее 1920 x 1080</w:t>
            </w:r>
          </w:p>
        </w:tc>
      </w:tr>
      <w:tr w:rsidR="00767E21" w:rsidRPr="00767E21" w:rsidTr="007F7ED7">
        <w:tc>
          <w:tcPr>
            <w:tcW w:w="349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</w:t>
            </w:r>
          </w:p>
        </w:tc>
        <w:tc>
          <w:tcPr>
            <w:tcW w:w="23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 рабочей станции</w:t>
            </w:r>
          </w:p>
        </w:tc>
        <w:tc>
          <w:tcPr>
            <w:tcW w:w="218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80 000 руб.</w:t>
            </w:r>
          </w:p>
        </w:tc>
        <w:tc>
          <w:tcPr>
            <w:tcW w:w="5901" w:type="dxa"/>
            <w:shd w:val="clear" w:color="auto" w:fill="auto"/>
          </w:tcPr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ядер не менее 4-х;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не менее 2,6 ГГц (в режиме турбо);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 ГБ;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- не менее DDR3;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- не менее 1600 МГц;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DVD-RW привода;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Твердотельный жесткий диск не менее 128 ГБ;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питания, мощностью не менее 650 Вт.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 экрана не менее 19 дюймов;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Разрешение экрана не менее 1920 x 1080</w:t>
            </w:r>
          </w:p>
        </w:tc>
      </w:tr>
    </w:tbl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Периодичность приобретения средств определяется сроком полезного использования.</w:t>
      </w:r>
    </w:p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2463"/>
        <w:gridCol w:w="2083"/>
        <w:gridCol w:w="5901"/>
      </w:tblGrid>
      <w:tr w:rsidR="00767E21" w:rsidRPr="00767E21" w:rsidTr="007F7ED7">
        <w:tc>
          <w:tcPr>
            <w:tcW w:w="3500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Категория должностей</w:t>
            </w:r>
          </w:p>
        </w:tc>
        <w:tc>
          <w:tcPr>
            <w:tcW w:w="2463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Цена за единицу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руб.</w:t>
            </w:r>
          </w:p>
        </w:tc>
        <w:tc>
          <w:tcPr>
            <w:tcW w:w="2083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90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характеристики</w:t>
            </w:r>
          </w:p>
        </w:tc>
      </w:tr>
      <w:tr w:rsidR="00767E21" w:rsidRPr="00767E21" w:rsidTr="007F7ED7">
        <w:tc>
          <w:tcPr>
            <w:tcW w:w="3500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Краснозерского района</w:t>
            </w: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Новосибирской области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3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80 000 руб.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 ноутбука на работника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1" w:type="dxa"/>
            <w:vMerge w:val="restart"/>
            <w:shd w:val="clear" w:color="auto" w:fill="auto"/>
          </w:tcPr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ядер не менее 2-х;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не менее 1,7 ГГц;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 не менее 15,6 дюймов;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не менее 1366 x 768;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память: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 ГБ;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- не менее DDR3;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- не менее 1600 МГц;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</w:rPr>
              <w:t>Жесткий диска не менее 500 ГБ</w:t>
            </w:r>
          </w:p>
        </w:tc>
      </w:tr>
      <w:tr w:rsidR="00767E21" w:rsidRPr="00767E21" w:rsidTr="007F7ED7">
        <w:tc>
          <w:tcPr>
            <w:tcW w:w="3500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должности</w:t>
            </w:r>
          </w:p>
        </w:tc>
        <w:tc>
          <w:tcPr>
            <w:tcW w:w="2463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60 000 руб.</w:t>
            </w:r>
          </w:p>
        </w:tc>
        <w:tc>
          <w:tcPr>
            <w:tcW w:w="2083" w:type="dxa"/>
            <w:vMerge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1" w:type="dxa"/>
            <w:vMerge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Периодичность приобретения средств определяется сроком полезного использования. </w:t>
      </w: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Таблица № 6 </w:t>
      </w: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Норматив на приобретение принтеров, многофункциональных устройств и копировальных аппаратов (оргтехники) </w:t>
      </w: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1620"/>
        <w:gridCol w:w="2311"/>
        <w:gridCol w:w="7868"/>
      </w:tblGrid>
      <w:tr w:rsidR="00767E21" w:rsidRPr="00767E21" w:rsidTr="007F7ED7">
        <w:tc>
          <w:tcPr>
            <w:tcW w:w="220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 принтера/МФУ</w:t>
            </w:r>
          </w:p>
        </w:tc>
        <w:tc>
          <w:tcPr>
            <w:tcW w:w="1620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Цена за единицу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(руб.)</w:t>
            </w:r>
          </w:p>
        </w:tc>
        <w:tc>
          <w:tcPr>
            <w:tcW w:w="231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принтеров, МФУ</w:t>
            </w:r>
          </w:p>
        </w:tc>
        <w:tc>
          <w:tcPr>
            <w:tcW w:w="786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характеристики</w:t>
            </w:r>
          </w:p>
        </w:tc>
      </w:tr>
      <w:tr w:rsidR="00767E21" w:rsidRPr="00767E21" w:rsidTr="007F7ED7">
        <w:tc>
          <w:tcPr>
            <w:tcW w:w="220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Персональный</w:t>
            </w:r>
          </w:p>
        </w:tc>
        <w:tc>
          <w:tcPr>
            <w:tcW w:w="1620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50 000 руб.</w:t>
            </w:r>
          </w:p>
        </w:tc>
        <w:tc>
          <w:tcPr>
            <w:tcW w:w="231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единица персонального принтера (персонального МФУ) на 1 работника</w:t>
            </w:r>
          </w:p>
        </w:tc>
        <w:tc>
          <w:tcPr>
            <w:tcW w:w="7868" w:type="dxa"/>
            <w:shd w:val="clear" w:color="auto" w:fill="auto"/>
          </w:tcPr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персонального принтера: 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печати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черно-белая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печати лазерная; 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месяц до 5000;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формат не более А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Автоматическая двусторонняя печать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для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печати не менее 600x600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1200x1200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печати от 25 до 30 стр./мин (ч/б А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Подача бумаги: многоцелевой лоток емкостью не менее 50 листов;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выхода первого отпечатка от 8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 с (ч/б);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Интерфейсы подключения: не менее 1 порта USB 2.0 (Тип А-В)</w:t>
            </w:r>
          </w:p>
        </w:tc>
      </w:tr>
    </w:tbl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Периодичность приобретения средств определяется сроком полезного использования.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Таблица № 7 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Норматив на приобретение расходных материалов для принтеров, многофункциональных устройств и копировальных аппаратов (оргтехники)</w:t>
      </w: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3541"/>
        <w:gridCol w:w="3535"/>
        <w:gridCol w:w="3546"/>
      </w:tblGrid>
      <w:tr w:rsidR="00767E21" w:rsidRPr="00767E21" w:rsidTr="007F7ED7">
        <w:tc>
          <w:tcPr>
            <w:tcW w:w="355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354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расходных материалов</w:t>
            </w:r>
          </w:p>
        </w:tc>
        <w:tc>
          <w:tcPr>
            <w:tcW w:w="353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Цена за единицу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руб.</w:t>
            </w:r>
          </w:p>
        </w:tc>
        <w:tc>
          <w:tcPr>
            <w:tcW w:w="354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характеристики</w:t>
            </w:r>
          </w:p>
        </w:tc>
      </w:tr>
      <w:tr w:rsidR="00767E21" w:rsidRPr="00767E21" w:rsidTr="007F7ED7">
        <w:tc>
          <w:tcPr>
            <w:tcW w:w="355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Картридж персонального принтера</w:t>
            </w:r>
          </w:p>
        </w:tc>
        <w:tc>
          <w:tcPr>
            <w:tcW w:w="3541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Исходя из фактической потребности</w:t>
            </w:r>
          </w:p>
        </w:tc>
        <w:tc>
          <w:tcPr>
            <w:tcW w:w="353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10 000 рублей</w:t>
            </w:r>
          </w:p>
        </w:tc>
        <w:tc>
          <w:tcPr>
            <w:tcW w:w="3546" w:type="dxa"/>
            <w:shd w:val="clear" w:color="auto" w:fill="auto"/>
          </w:tcPr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печати: лазерная;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печати: черный;</w:t>
            </w:r>
          </w:p>
          <w:p w:rsidR="00767E21" w:rsidRPr="00767E21" w:rsidRDefault="00767E21" w:rsidP="00767E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Емкость: стандартная или увеличенная;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страниц: не менее 3000 страниц при 5% покрытии</w:t>
            </w:r>
          </w:p>
        </w:tc>
      </w:tr>
    </w:tbl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Таблица № 8 </w:t>
      </w: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Норматив на приобретение материальных запасов для нужд гражданской обороны на 1 работника 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7915"/>
        <w:gridCol w:w="1426"/>
        <w:gridCol w:w="1564"/>
        <w:gridCol w:w="2048"/>
      </w:tblGrid>
      <w:tr w:rsidR="00767E21" w:rsidRPr="00767E21" w:rsidTr="007F7ED7">
        <w:trPr>
          <w:trHeight w:val="132"/>
        </w:trPr>
        <w:tc>
          <w:tcPr>
            <w:tcW w:w="85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91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материальных запасов</w:t>
            </w:r>
          </w:p>
        </w:tc>
        <w:tc>
          <w:tcPr>
            <w:tcW w:w="142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 измерения</w:t>
            </w:r>
          </w:p>
        </w:tc>
        <w:tc>
          <w:tcPr>
            <w:tcW w:w="15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204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Цена за единицу не более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(руб.)</w:t>
            </w:r>
          </w:p>
        </w:tc>
      </w:tr>
      <w:tr w:rsidR="00767E21" w:rsidRPr="00767E21" w:rsidTr="007F7ED7">
        <w:trPr>
          <w:trHeight w:val="272"/>
        </w:trPr>
        <w:tc>
          <w:tcPr>
            <w:tcW w:w="85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1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Противогаз фильтрующий гражданский </w:t>
            </w:r>
          </w:p>
        </w:tc>
        <w:tc>
          <w:tcPr>
            <w:tcW w:w="142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6 000,00</w:t>
            </w:r>
          </w:p>
        </w:tc>
      </w:tr>
      <w:tr w:rsidR="00767E21" w:rsidRPr="00767E21" w:rsidTr="007F7ED7">
        <w:trPr>
          <w:trHeight w:val="265"/>
        </w:trPr>
        <w:tc>
          <w:tcPr>
            <w:tcW w:w="85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1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Дополнительный патрон к противогазу </w:t>
            </w:r>
          </w:p>
        </w:tc>
        <w:tc>
          <w:tcPr>
            <w:tcW w:w="142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4 500,00</w:t>
            </w:r>
          </w:p>
        </w:tc>
      </w:tr>
      <w:tr w:rsidR="00767E21" w:rsidRPr="00767E21" w:rsidTr="007F7ED7">
        <w:trPr>
          <w:trHeight w:val="132"/>
        </w:trPr>
        <w:tc>
          <w:tcPr>
            <w:tcW w:w="85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1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Респиратор типа Р-2, РУ-60М</w:t>
            </w:r>
          </w:p>
        </w:tc>
        <w:tc>
          <w:tcPr>
            <w:tcW w:w="142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767E21" w:rsidRPr="00767E21" w:rsidTr="007F7ED7">
        <w:trPr>
          <w:trHeight w:val="132"/>
        </w:trPr>
        <w:tc>
          <w:tcPr>
            <w:tcW w:w="85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1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Универсальный фильтрующий малогабаритный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самоспасатель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полумаской - Е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/м</w:t>
            </w:r>
          </w:p>
        </w:tc>
        <w:tc>
          <w:tcPr>
            <w:tcW w:w="142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4 500,00</w:t>
            </w:r>
          </w:p>
        </w:tc>
      </w:tr>
      <w:tr w:rsidR="00767E21" w:rsidRPr="00767E21" w:rsidTr="007F7ED7">
        <w:trPr>
          <w:trHeight w:val="265"/>
        </w:trPr>
        <w:tc>
          <w:tcPr>
            <w:tcW w:w="85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1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Индивидуальный противохимический пакет типа ИПП-11</w:t>
            </w:r>
          </w:p>
        </w:tc>
        <w:tc>
          <w:tcPr>
            <w:tcW w:w="142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4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8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</w:tr>
    </w:tbl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Периодичность приобретения материальных запасов определяется сроком полезного использования</w:t>
      </w: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Таблица № 9 </w:t>
      </w: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ind w:left="851" w:right="113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Нормативы, применяемые при расчете нормативных затрат на приобретение хозяйственных товаров и принадлежностей</w:t>
      </w:r>
    </w:p>
    <w:p w:rsidR="00767E21" w:rsidRPr="00767E21" w:rsidRDefault="00767E21" w:rsidP="00767E21">
      <w:pPr>
        <w:suppressAutoHyphens/>
        <w:spacing w:after="0" w:line="240" w:lineRule="auto"/>
        <w:ind w:left="567" w:right="707" w:firstLine="284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4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5019"/>
        <w:gridCol w:w="1956"/>
        <w:gridCol w:w="5905"/>
      </w:tblGrid>
      <w:tr w:rsidR="00767E21" w:rsidRPr="00767E21" w:rsidTr="007F7ED7">
        <w:trPr>
          <w:trHeight w:val="700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/п 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Наименование  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шт./год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за единицу не более руб.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Лампа </w:t>
            </w:r>
            <w:proofErr w:type="spellStart"/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люминисцентная</w:t>
            </w:r>
            <w:proofErr w:type="spellEnd"/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Мыло жидкое 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Мешок для мусора   на 30литров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36(упаковок)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Мешок для мусора   на 120 литров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12(упаковок)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Мешок для мусора   на 160 литров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12(упаковок)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670,00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Средство для сантехники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370,00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Перчатки Х/б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12(пар)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Жидкость для мытья окон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Освежитель воздуха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Ведро пластиковое 12 литров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 необходимости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Перчатки резиновые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12(пар)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Средство для мытья полов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Чистящее средство для раковин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Салфетки хозяйственные для пыли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398,00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Веник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 необходимости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600,00</w:t>
            </w:r>
          </w:p>
        </w:tc>
      </w:tr>
      <w:tr w:rsidR="00767E21" w:rsidRPr="00767E21" w:rsidTr="007F7ED7">
        <w:trPr>
          <w:trHeight w:val="229"/>
        </w:trPr>
        <w:tc>
          <w:tcPr>
            <w:tcW w:w="124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01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Совок для мусора</w:t>
            </w:r>
          </w:p>
        </w:tc>
        <w:tc>
          <w:tcPr>
            <w:tcW w:w="1956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 необходимости</w:t>
            </w:r>
          </w:p>
        </w:tc>
        <w:tc>
          <w:tcPr>
            <w:tcW w:w="590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</w:tr>
    </w:tbl>
    <w:p w:rsidR="00767E21" w:rsidRP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хозяйственных товаров и принадлежностей может отличаться от </w:t>
      </w:r>
      <w:proofErr w:type="gram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приведенного</w:t>
      </w:r>
      <w:proofErr w:type="gram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зависимости от решаемых задач. При этом закупка на приобретение хозяйственных товаров и принадлежностей,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№ 10</w:t>
      </w: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Нормативы, применяемые при расчете нормативных затрат на приобретение канцелярских товаров на 1 работника </w:t>
      </w: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3607"/>
        <w:gridCol w:w="1942"/>
        <w:gridCol w:w="2295"/>
        <w:gridCol w:w="1990"/>
        <w:gridCol w:w="2989"/>
      </w:tblGrid>
      <w:tr w:rsidR="00767E21" w:rsidRPr="00767E21" w:rsidTr="007F7ED7">
        <w:trPr>
          <w:trHeight w:val="632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990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Цена за единицу не более в рублях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Периодичность</w:t>
            </w:r>
          </w:p>
        </w:tc>
      </w:tr>
      <w:tr w:rsidR="00767E21" w:rsidRPr="00767E21" w:rsidTr="007F7ED7">
        <w:trPr>
          <w:trHeight w:val="426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Бумага для офисной техники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Дырокол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Зажим для бумаг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Зажим для бумаг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Карандаш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07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Клей-карандаш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Клейкие закладки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07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Клейкие закладки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426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Кнопки канцелярские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767E21" w:rsidRPr="00767E21" w:rsidTr="007F7ED7">
        <w:trPr>
          <w:trHeight w:val="426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Корректирующая лента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426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Корректирующий карандаш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Ластик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767E21" w:rsidRPr="00767E21" w:rsidTr="007F7ED7">
        <w:trPr>
          <w:trHeight w:val="426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Папка для бумаг архивная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Папка на кольцах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426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Папка-скоросшиватель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07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Ручка шариковая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426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 xml:space="preserve">Скобы для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степлера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 xml:space="preserve"> №10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426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 xml:space="preserve">Скобы для 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степлера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 xml:space="preserve"> №24/6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Скрепки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218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Файл-вкладыш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767E21" w:rsidRPr="00767E21" w:rsidTr="007F7ED7">
        <w:trPr>
          <w:trHeight w:val="632"/>
        </w:trPr>
        <w:tc>
          <w:tcPr>
            <w:tcW w:w="10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607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ar-SA"/>
              </w:rPr>
              <w:t>Чернила для печатей (штемпельная краска)</w:t>
            </w:r>
          </w:p>
        </w:tc>
        <w:tc>
          <w:tcPr>
            <w:tcW w:w="1942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180,00</w:t>
            </w:r>
          </w:p>
        </w:tc>
        <w:tc>
          <w:tcPr>
            <w:tcW w:w="2989" w:type="dxa"/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мере необходимости, 1 раз в полгода</w:t>
            </w:r>
          </w:p>
        </w:tc>
      </w:tr>
    </w:tbl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Количество товаров может отличаться от </w:t>
      </w:r>
      <w:proofErr w:type="gram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приведенного</w:t>
      </w:r>
      <w:proofErr w:type="gram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зависимости от решаемых им задач. При этом закупка на приобретение товаров,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№ 11</w:t>
      </w:r>
    </w:p>
    <w:p w:rsidR="00767E21" w:rsidRPr="00767E21" w:rsidRDefault="00767E21" w:rsidP="0076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Нормативы обеспечения мебелью и отдельными материально-техническими средствами работников </w:t>
      </w:r>
    </w:p>
    <w:p w:rsidR="00767E21" w:rsidRPr="00767E21" w:rsidRDefault="00767E21" w:rsidP="0076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322"/>
        <w:gridCol w:w="1983"/>
        <w:gridCol w:w="2005"/>
        <w:gridCol w:w="1861"/>
        <w:gridCol w:w="2272"/>
        <w:gridCol w:w="1615"/>
      </w:tblGrid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autoSpaceDE w:val="0"/>
              <w:autoSpaceDN w:val="0"/>
              <w:adjustRightInd w:val="0"/>
              <w:spacing w:after="0" w:line="312" w:lineRule="exact"/>
              <w:ind w:firstLine="158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Срок эксплуатации </w:t>
            </w:r>
            <w:proofErr w:type="gramStart"/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годах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Цена за единицу не более, (руб.)</w:t>
            </w:r>
          </w:p>
        </w:tc>
      </w:tr>
      <w:tr w:rsidR="00767E21" w:rsidRPr="00767E21" w:rsidTr="007F7ED7">
        <w:tc>
          <w:tcPr>
            <w:tcW w:w="1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Кабинет Главы </w:t>
            </w:r>
            <w:proofErr w:type="spellStart"/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Половинского</w:t>
            </w:r>
            <w:proofErr w:type="spellEnd"/>
            <w:r w:rsidRPr="00767E2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 Краснозерского района Новосибирской области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Стол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8571,20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Шкаф платяной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9800,00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10634,20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4397,80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1207,80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Вешалка настенная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2594,90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Шкаф металлический (сейф)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9289,50</w:t>
            </w:r>
          </w:p>
        </w:tc>
      </w:tr>
      <w:tr w:rsidR="00767E21" w:rsidRPr="00767E21" w:rsidTr="007F7ED7">
        <w:tc>
          <w:tcPr>
            <w:tcW w:w="1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Кабинеты работников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Стол для компьютера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 работника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9378,00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 работника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10634,20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Шкаф платяной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 работника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</w:rPr>
              <w:t>13042,00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 работника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Calibri" w:hAnsi="Times New Roman" w:cs="Times New Roman"/>
                <w:sz w:val="24"/>
                <w:szCs w:val="24"/>
              </w:rPr>
              <w:t>16000,00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 работника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1207,80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Вешалка настенная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кабинет при необходимости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2594,90</w:t>
            </w:r>
          </w:p>
        </w:tc>
      </w:tr>
      <w:tr w:rsidR="00767E21" w:rsidRPr="00767E21" w:rsidTr="007F7ED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Шкаф металлический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8610,80</w:t>
            </w:r>
          </w:p>
        </w:tc>
      </w:tr>
    </w:tbl>
    <w:p w:rsidR="00767E21" w:rsidRPr="00767E21" w:rsidRDefault="00767E21" w:rsidP="0076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помещения по мере необходимости обеспечиваются предметами, не указанными в настоящем приложении. При этом стоимость единицы предмета не может превышать 50 000 рублей.</w:t>
      </w:r>
    </w:p>
    <w:p w:rsidR="00767E21" w:rsidRPr="00767E21" w:rsidRDefault="00767E21" w:rsidP="0076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помещения, не указанные в настоящем приложении, обеспечиваются мебелью и отдельными материально-техническими средствами в соответствии с их назначением.</w:t>
      </w:r>
    </w:p>
    <w:p w:rsidR="00767E21" w:rsidRPr="00767E21" w:rsidRDefault="00767E21" w:rsidP="0076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расходов, рассчитанный с применением нормативных затрат, может быть изменен в пределах, утвержденных на эти цели лимитов бюджетных обязательств</w:t>
      </w:r>
    </w:p>
    <w:p w:rsidR="00767E21" w:rsidRPr="00767E21" w:rsidRDefault="00767E21" w:rsidP="0076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№ 12 </w:t>
      </w:r>
    </w:p>
    <w:p w:rsidR="00767E21" w:rsidRPr="00767E21" w:rsidRDefault="00767E21" w:rsidP="00767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периодических печатных и электронных изданий</w:t>
      </w: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6010"/>
        <w:gridCol w:w="3542"/>
        <w:gridCol w:w="3543"/>
      </w:tblGrid>
      <w:tr w:rsidR="00767E21" w:rsidRPr="00767E21" w:rsidTr="007F7ED7">
        <w:trPr>
          <w:trHeight w:val="23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Наименование 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печатных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издания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 измерения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</w:tr>
      <w:tr w:rsidR="00767E21" w:rsidRPr="00767E21" w:rsidTr="007F7ED7">
        <w:trPr>
          <w:trHeight w:val="23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767E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Краснозерская</w:t>
            </w:r>
            <w:proofErr w:type="spellEnd"/>
            <w:r w:rsidRPr="00767E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Новь»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67E21" w:rsidRPr="00767E21" w:rsidTr="007F7ED7">
        <w:trPr>
          <w:trHeight w:val="23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Новосибирская областная газета «Советская Сибирь»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Фактическое количество и перечень печатных изданий может отличаться (по подведомственным учреждениям не более 3-х комплектов изданий),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</w:p>
    <w:p w:rsidR="00767E21" w:rsidRPr="00767E21" w:rsidRDefault="00767E21" w:rsidP="00767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E21" w:rsidRPr="00767E21">
          <w:pgSz w:w="16837" w:h="11905" w:orient="landscape"/>
          <w:pgMar w:top="1100" w:right="1440" w:bottom="799" w:left="1440" w:header="567" w:footer="720" w:gutter="0"/>
          <w:cols w:space="720"/>
        </w:sectPr>
      </w:pP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№13</w:t>
      </w: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7E21" w:rsidRPr="00767E21" w:rsidRDefault="00767E21" w:rsidP="00767E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67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Нормативы, применяемые при расчете нормативных затрат на приобрете</w:t>
      </w:r>
      <w:r w:rsidRPr="00767E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ние служебного легкового автотранспорта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0"/>
        <w:gridCol w:w="1016"/>
        <w:gridCol w:w="1275"/>
        <w:gridCol w:w="1276"/>
        <w:gridCol w:w="992"/>
        <w:gridCol w:w="1283"/>
        <w:gridCol w:w="1217"/>
        <w:gridCol w:w="1186"/>
        <w:gridCol w:w="1417"/>
        <w:gridCol w:w="1276"/>
        <w:gridCol w:w="992"/>
        <w:gridCol w:w="1247"/>
      </w:tblGrid>
      <w:tr w:rsidR="00767E21" w:rsidRPr="00767E21" w:rsidTr="007F7ED7">
        <w:trPr>
          <w:trHeight w:val="597"/>
        </w:trPr>
        <w:tc>
          <w:tcPr>
            <w:tcW w:w="4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Транспортное средство с персональным закреплением</w:t>
            </w:r>
          </w:p>
        </w:tc>
        <w:tc>
          <w:tcPr>
            <w:tcW w:w="3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Служебное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транспортное средство,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предоставляемое</w:t>
            </w:r>
            <w:proofErr w:type="gramEnd"/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вызову (без персонального закрепления)</w:t>
            </w:r>
          </w:p>
        </w:tc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Служебное транспортное средство,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приобретаемое подведомственными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казенными учреждениями</w:t>
            </w:r>
          </w:p>
        </w:tc>
      </w:tr>
      <w:tr w:rsidR="00767E21" w:rsidRPr="00767E21" w:rsidTr="007F7ED7">
        <w:trPr>
          <w:trHeight w:val="70"/>
        </w:trPr>
        <w:tc>
          <w:tcPr>
            <w:tcW w:w="45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Руководитель подведомственного казённого учреждения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должности</w:t>
            </w:r>
          </w:p>
        </w:tc>
      </w:tr>
      <w:tr w:rsidR="00767E21" w:rsidRPr="00767E21" w:rsidTr="007F7ED7">
        <w:trPr>
          <w:trHeight w:val="66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ОКПД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Цена и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ОКПД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Цена и мощность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ОКПД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Цена и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</w:t>
            </w:r>
          </w:p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ОКПД</w:t>
            </w:r>
            <w:proofErr w:type="gramStart"/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Цена и мощность</w:t>
            </w:r>
          </w:p>
        </w:tc>
      </w:tr>
      <w:tr w:rsidR="00767E21" w:rsidRPr="00767E21" w:rsidTr="007F7ED7">
        <w:trPr>
          <w:trHeight w:val="36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более 1 единицы в расчете на муниципального служащего, замещающего должность руководителя органа местного самоуправления, относящуюся к группе высших должностей муниципальной службы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29.10.21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более 1,5 млн.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21" w:rsidRPr="00767E21" w:rsidRDefault="00767E21" w:rsidP="00767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7E21" w:rsidRPr="00767E21" w:rsidTr="007F7ED7">
        <w:trPr>
          <w:trHeight w:val="28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29.10.22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7E21" w:rsidRPr="00767E21" w:rsidTr="007F7ED7">
        <w:trPr>
          <w:trHeight w:val="39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29.10.23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7E21" w:rsidRPr="00767E21" w:rsidTr="007F7ED7">
        <w:trPr>
          <w:trHeight w:val="44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7E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29.10.24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7E21" w:rsidRPr="00767E21" w:rsidTr="007F7ED7">
        <w:trPr>
          <w:trHeight w:val="1693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1" w:rsidRPr="00767E21" w:rsidRDefault="00767E21" w:rsidP="00767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7E21">
        <w:rPr>
          <w:rFonts w:ascii="Times New Roman" w:eastAsia="Times New Roman" w:hAnsi="Times New Roman" w:cs="Times New Roman"/>
          <w:sz w:val="20"/>
          <w:szCs w:val="20"/>
          <w:lang w:eastAsia="ar-SA"/>
        </w:rPr>
        <w:t>Объем расходов, рассчитанный с применением нормативных затрат, может быть изменен по решению руководителя учреждения в пределах, утвержденных на эти цели лимитов бюджетных обязательств.</w:t>
      </w:r>
    </w:p>
    <w:p w:rsid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767E21" w:rsidSect="00767E21">
          <w:pgSz w:w="16838" w:h="11906" w:orient="landscape"/>
          <w:pgMar w:top="851" w:right="992" w:bottom="1701" w:left="992" w:header="709" w:footer="709" w:gutter="0"/>
          <w:cols w:space="720"/>
        </w:sectPr>
      </w:pPr>
    </w:p>
    <w:p w:rsidR="00767E21" w:rsidRDefault="00767E21" w:rsidP="00767E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67E21" w:rsidRDefault="00767E21" w:rsidP="00767E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--------------------------------------------------------------------------------------------------------------------------------------------</w:t>
      </w:r>
    </w:p>
    <w:p w:rsidR="00767E21" w:rsidRPr="00767E21" w:rsidRDefault="00767E21" w:rsidP="00767E2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АДМИНИСТРАЦИЯ ПОЛОВИНСКОГО  СЕЛЬСОВЕТА </w:t>
      </w:r>
    </w:p>
    <w:p w:rsidR="00767E21" w:rsidRPr="00767E21" w:rsidRDefault="00767E21" w:rsidP="00767E2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КРАСНОЗЕРСКОГО РАЙОНА НОВОСИБИРСКОЙ ОБЛАСТИ</w:t>
      </w:r>
    </w:p>
    <w:p w:rsidR="00767E21" w:rsidRPr="00767E21" w:rsidRDefault="00767E21" w:rsidP="00767E2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ПОСТАНОВЛЕНИЕ</w:t>
      </w:r>
    </w:p>
    <w:p w:rsidR="00767E21" w:rsidRPr="00767E21" w:rsidRDefault="00767E21" w:rsidP="00767E2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11 июля 2025 г. </w:t>
      </w:r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</w:t>
      </w:r>
      <w:proofErr w:type="spellStart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.П</w:t>
      </w:r>
      <w:proofErr w:type="gramEnd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оловинное</w:t>
      </w:r>
      <w:proofErr w:type="spellEnd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№100</w:t>
      </w:r>
    </w:p>
    <w:p w:rsidR="00767E21" w:rsidRPr="00767E21" w:rsidRDefault="00767E21" w:rsidP="00767E21">
      <w:pPr>
        <w:shd w:val="clear" w:color="auto" w:fill="FFFFFF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 </w:t>
      </w:r>
      <w:proofErr w:type="spellStart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сельсовета Краснозерского района Новосибирской области</w:t>
      </w:r>
    </w:p>
    <w:p w:rsidR="00767E21" w:rsidRPr="00767E21" w:rsidRDefault="00767E21" w:rsidP="00767E21">
      <w:pPr>
        <w:shd w:val="clear" w:color="auto" w:fill="FFFFFF"/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67E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соответствии с частью 2 статьи 35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администрация </w:t>
      </w:r>
      <w:proofErr w:type="spellStart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сельсовета Краснозерского района Новосибирской области</w:t>
      </w:r>
    </w:p>
    <w:p w:rsidR="00767E21" w:rsidRPr="00767E21" w:rsidRDefault="00767E21" w:rsidP="00767E21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ПОСТАНОВЛЯЕТ:</w:t>
      </w:r>
    </w:p>
    <w:p w:rsidR="00767E21" w:rsidRPr="00767E21" w:rsidRDefault="00767E21" w:rsidP="00767E21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Установить, что банковское сопровождение контрактов, </w:t>
      </w:r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предметом которых являются поставка товаров, выполнение работ, оказание услуг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муниципальных нужд </w:t>
      </w:r>
      <w:proofErr w:type="spellStart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Краснозерского района Новосибирской области, осуществляется в случае, если минимальный размер начальной (максимальной) цены контракта, цены контракта, заключаемого с единственным поставщиком (подрядчиком, исполнителем), составляет:</w:t>
      </w:r>
    </w:p>
    <w:p w:rsidR="00767E21" w:rsidRPr="00767E21" w:rsidRDefault="00767E21" w:rsidP="00767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отношении банковского сопровождения контракта, заключающегося в проведении банком, привлеченным поставщиком (подрядчиком, исполнителем) или заказчиком, мониторинга расчетов в рамках исполнителя контракта, не менее 200 млн. рублей;</w:t>
      </w:r>
    </w:p>
    <w:p w:rsidR="00767E21" w:rsidRPr="00767E21" w:rsidRDefault="00767E21" w:rsidP="00767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отношении банковского сопровождения контракта, предусматривающего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контракта, не менее 5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млд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рублей.</w:t>
      </w:r>
    </w:p>
    <w:p w:rsidR="00767E21" w:rsidRPr="00767E21" w:rsidRDefault="00767E21" w:rsidP="00767E21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767E2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Краснозерского района Новосибирской области от  14.08.2014 №81 «Об определении случаев осуществления банковского сопровождения контрактов»</w:t>
      </w:r>
    </w:p>
    <w:p w:rsidR="00767E21" w:rsidRPr="00767E21" w:rsidRDefault="00767E21" w:rsidP="00767E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Опубликовать настоящее постановление в печатном издании "Бюллетень» органов местного самоуправления </w:t>
      </w:r>
      <w:proofErr w:type="spellStart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Краснозерского района Новосибирской области и на официальном сайте администрации </w:t>
      </w:r>
      <w:proofErr w:type="spellStart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Краснозерского района Новосибирской области.</w:t>
      </w:r>
    </w:p>
    <w:p w:rsidR="00767E21" w:rsidRPr="00767E21" w:rsidRDefault="00767E21" w:rsidP="00767E21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67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767E21" w:rsidRPr="00767E21" w:rsidRDefault="00767E21" w:rsidP="0076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27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767E21" w:rsidRPr="00767E21" w:rsidRDefault="00767E21" w:rsidP="00767E2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Краснозерского района </w:t>
      </w:r>
    </w:p>
    <w:p w:rsidR="00767E21" w:rsidRPr="00767E21" w:rsidRDefault="00767E21" w:rsidP="00767E2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</w:t>
      </w:r>
      <w:r w:rsidR="00A8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6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Е.А. Дронова</w:t>
      </w:r>
    </w:p>
    <w:p w:rsidR="00767E21" w:rsidRPr="00767E21" w:rsidRDefault="00767E21" w:rsidP="00767E2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7E21" w:rsidRPr="00767E21" w:rsidRDefault="00767E21" w:rsidP="00767E2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67E21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А.В.Чурбаева</w:t>
      </w:r>
      <w:proofErr w:type="spellEnd"/>
    </w:p>
    <w:p w:rsidR="00767E21" w:rsidRPr="00767E21" w:rsidRDefault="00767E21" w:rsidP="00767E2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E21">
        <w:rPr>
          <w:rFonts w:ascii="Times New Roman" w:eastAsia="Times New Roman" w:hAnsi="Times New Roman" w:cs="Times New Roman"/>
          <w:sz w:val="20"/>
          <w:szCs w:val="20"/>
          <w:lang w:eastAsia="ru-RU"/>
        </w:rPr>
        <w:t>69-149</w:t>
      </w:r>
    </w:p>
    <w:sectPr w:rsidR="00767E21" w:rsidRPr="00767E21" w:rsidSect="00767E21">
      <w:pgSz w:w="11906" w:h="16838"/>
      <w:pgMar w:top="992" w:right="851" w:bottom="99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50" w:rsidRDefault="00372750" w:rsidP="00767E21">
      <w:pPr>
        <w:spacing w:after="0" w:line="240" w:lineRule="auto"/>
      </w:pPr>
      <w:r>
        <w:separator/>
      </w:r>
    </w:p>
  </w:endnote>
  <w:endnote w:type="continuationSeparator" w:id="0">
    <w:p w:rsidR="00372750" w:rsidRDefault="00372750" w:rsidP="0076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50" w:rsidRDefault="00372750" w:rsidP="00767E21">
      <w:pPr>
        <w:spacing w:after="0" w:line="240" w:lineRule="auto"/>
      </w:pPr>
      <w:r>
        <w:separator/>
      </w:r>
    </w:p>
  </w:footnote>
  <w:footnote w:type="continuationSeparator" w:id="0">
    <w:p w:rsidR="00372750" w:rsidRDefault="00372750" w:rsidP="0076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2D" w:rsidRPr="00D16530" w:rsidRDefault="00372750">
    <w:pPr>
      <w:pStyle w:val="a6"/>
      <w:jc w:val="center"/>
      <w:rPr>
        <w:sz w:val="28"/>
      </w:rPr>
    </w:pPr>
    <w:r w:rsidRPr="00D16530">
      <w:rPr>
        <w:sz w:val="28"/>
      </w:rPr>
      <w:fldChar w:fldCharType="begin"/>
    </w:r>
    <w:r w:rsidRPr="00D16530">
      <w:rPr>
        <w:sz w:val="28"/>
      </w:rPr>
      <w:instrText>PAGE   \* MERGEFORMAT</w:instrText>
    </w:r>
    <w:r w:rsidRPr="00D16530">
      <w:rPr>
        <w:sz w:val="28"/>
      </w:rPr>
      <w:fldChar w:fldCharType="separate"/>
    </w:r>
    <w:r w:rsidR="00767E21">
      <w:rPr>
        <w:noProof/>
        <w:sz w:val="28"/>
      </w:rPr>
      <w:t>2</w:t>
    </w:r>
    <w:r w:rsidRPr="00D16530">
      <w:rPr>
        <w:sz w:val="28"/>
      </w:rPr>
      <w:fldChar w:fldCharType="end"/>
    </w:r>
  </w:p>
  <w:p w:rsidR="00501B2D" w:rsidRPr="00D16530" w:rsidRDefault="00372750">
    <w:pPr>
      <w:pStyle w:val="a6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3" w:rsidRPr="00D16530" w:rsidRDefault="00372750">
    <w:pPr>
      <w:pStyle w:val="a6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1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2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3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4">
    <w:nsid w:val="000026E9"/>
    <w:multiLevelType w:val="hybridMultilevel"/>
    <w:tmpl w:val="32C04DCC"/>
    <w:lvl w:ilvl="0" w:tplc="0E6A6726">
      <w:start w:val="1"/>
      <w:numFmt w:val="bullet"/>
      <w:lvlText w:val="и"/>
      <w:lvlJc w:val="left"/>
    </w:lvl>
    <w:lvl w:ilvl="1" w:tplc="A3DA82D6">
      <w:start w:val="2"/>
      <w:numFmt w:val="decimal"/>
      <w:lvlText w:val="%2)"/>
      <w:lvlJc w:val="left"/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5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6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7">
    <w:nsid w:val="00005AF1"/>
    <w:multiLevelType w:val="hybridMultilevel"/>
    <w:tmpl w:val="B0B8031E"/>
    <w:lvl w:ilvl="0" w:tplc="E980545E">
      <w:start w:val="1"/>
      <w:numFmt w:val="bullet"/>
      <w:lvlText w:val="и"/>
      <w:lvlJc w:val="left"/>
    </w:lvl>
    <w:lvl w:ilvl="1" w:tplc="35B6080A">
      <w:start w:val="2"/>
      <w:numFmt w:val="decimal"/>
      <w:lvlText w:val="%2."/>
      <w:lvlJc w:val="left"/>
    </w:lvl>
    <w:lvl w:ilvl="2" w:tplc="D1C88BBE">
      <w:numFmt w:val="decimal"/>
      <w:lvlText w:val=""/>
      <w:lvlJc w:val="left"/>
    </w:lvl>
    <w:lvl w:ilvl="3" w:tplc="A22E51A8">
      <w:numFmt w:val="decimal"/>
      <w:lvlText w:val=""/>
      <w:lvlJc w:val="left"/>
    </w:lvl>
    <w:lvl w:ilvl="4" w:tplc="FF389984">
      <w:numFmt w:val="decimal"/>
      <w:lvlText w:val=""/>
      <w:lvlJc w:val="left"/>
    </w:lvl>
    <w:lvl w:ilvl="5" w:tplc="03AAE1BC">
      <w:numFmt w:val="decimal"/>
      <w:lvlText w:val=""/>
      <w:lvlJc w:val="left"/>
    </w:lvl>
    <w:lvl w:ilvl="6" w:tplc="935E0FB4">
      <w:numFmt w:val="decimal"/>
      <w:lvlText w:val=""/>
      <w:lvlJc w:val="left"/>
    </w:lvl>
    <w:lvl w:ilvl="7" w:tplc="D812ABBE">
      <w:numFmt w:val="decimal"/>
      <w:lvlText w:val=""/>
      <w:lvlJc w:val="left"/>
    </w:lvl>
    <w:lvl w:ilvl="8" w:tplc="01B83604">
      <w:numFmt w:val="decimal"/>
      <w:lvlText w:val=""/>
      <w:lvlJc w:val="left"/>
    </w:lvl>
  </w:abstractNum>
  <w:abstractNum w:abstractNumId="8">
    <w:nsid w:val="3198413B"/>
    <w:multiLevelType w:val="hybridMultilevel"/>
    <w:tmpl w:val="EA1CD326"/>
    <w:lvl w:ilvl="0" w:tplc="8BE0AEBC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1E6F5D"/>
    <w:multiLevelType w:val="hybridMultilevel"/>
    <w:tmpl w:val="CDA6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B695D"/>
    <w:multiLevelType w:val="hybridMultilevel"/>
    <w:tmpl w:val="D6E80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FC0F1A"/>
    <w:multiLevelType w:val="hybridMultilevel"/>
    <w:tmpl w:val="9334D422"/>
    <w:lvl w:ilvl="0" w:tplc="7A883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F646CB"/>
    <w:multiLevelType w:val="hybridMultilevel"/>
    <w:tmpl w:val="F7F4D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7A01CA"/>
    <w:multiLevelType w:val="hybridMultilevel"/>
    <w:tmpl w:val="A5F66F7A"/>
    <w:lvl w:ilvl="0" w:tplc="39724B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033718"/>
    <w:multiLevelType w:val="hybridMultilevel"/>
    <w:tmpl w:val="3BE63CEA"/>
    <w:lvl w:ilvl="0" w:tplc="317CCB88">
      <w:start w:val="1"/>
      <w:numFmt w:val="decimal"/>
      <w:lvlText w:val="%1."/>
      <w:lvlJc w:val="left"/>
      <w:pPr>
        <w:ind w:left="1632" w:hanging="93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6D954381"/>
    <w:multiLevelType w:val="hybridMultilevel"/>
    <w:tmpl w:val="CEBE0876"/>
    <w:lvl w:ilvl="0" w:tplc="D5A8176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651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4C4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882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28C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AB6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CC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8C7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44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7091E"/>
    <w:multiLevelType w:val="hybridMultilevel"/>
    <w:tmpl w:val="EED4BB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BF38B9"/>
    <w:multiLevelType w:val="hybridMultilevel"/>
    <w:tmpl w:val="918C2FEE"/>
    <w:lvl w:ilvl="0" w:tplc="06FA2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FA383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EFC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16729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B6229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6F92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8162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70569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69B1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8"/>
  </w:num>
  <w:num w:numId="16">
    <w:abstractNumId w:val="15"/>
  </w:num>
  <w:num w:numId="17">
    <w:abstractNumId w:val="11"/>
  </w:num>
  <w:num w:numId="18">
    <w:abstractNumId w:val="13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CA"/>
    <w:rsid w:val="002D3189"/>
    <w:rsid w:val="00372750"/>
    <w:rsid w:val="00407040"/>
    <w:rsid w:val="00457A95"/>
    <w:rsid w:val="0046522D"/>
    <w:rsid w:val="004C53CA"/>
    <w:rsid w:val="00592CB7"/>
    <w:rsid w:val="006A50AE"/>
    <w:rsid w:val="00767E21"/>
    <w:rsid w:val="0082443E"/>
    <w:rsid w:val="00884806"/>
    <w:rsid w:val="009B2829"/>
    <w:rsid w:val="00A502F2"/>
    <w:rsid w:val="00A80BE2"/>
    <w:rsid w:val="00DB7416"/>
    <w:rsid w:val="00E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95"/>
  </w:style>
  <w:style w:type="paragraph" w:styleId="1">
    <w:name w:val="heading 1"/>
    <w:basedOn w:val="a"/>
    <w:next w:val="a"/>
    <w:link w:val="10"/>
    <w:qFormat/>
    <w:rsid w:val="0082443E"/>
    <w:pPr>
      <w:keepNext/>
      <w:spacing w:after="0" w:line="240" w:lineRule="auto"/>
      <w:ind w:right="-105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02F2"/>
  </w:style>
  <w:style w:type="character" w:styleId="a3">
    <w:name w:val="Hyperlink"/>
    <w:unhideWhenUsed/>
    <w:rsid w:val="00A50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F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2">
    <w:name w:val="Body Text 2"/>
    <w:basedOn w:val="a"/>
    <w:link w:val="20"/>
    <w:unhideWhenUsed/>
    <w:rsid w:val="00A502F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502F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502F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A502F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Информация о версии"/>
    <w:basedOn w:val="a"/>
    <w:next w:val="a"/>
    <w:uiPriority w:val="99"/>
    <w:rsid w:val="00A502F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502F2"/>
    <w:rPr>
      <w:color w:val="106BBE"/>
    </w:rPr>
  </w:style>
  <w:style w:type="character" w:customStyle="1" w:styleId="12">
    <w:name w:val="Гиперссылка1"/>
    <w:basedOn w:val="a0"/>
    <w:rsid w:val="00A502F2"/>
  </w:style>
  <w:style w:type="character" w:styleId="aa">
    <w:name w:val="Emphasis"/>
    <w:basedOn w:val="a0"/>
    <w:uiPriority w:val="20"/>
    <w:qFormat/>
    <w:rsid w:val="00A502F2"/>
    <w:rPr>
      <w:i/>
      <w:iCs/>
    </w:rPr>
  </w:style>
  <w:style w:type="paragraph" w:styleId="ab">
    <w:name w:val="Balloon Text"/>
    <w:basedOn w:val="a"/>
    <w:link w:val="ac"/>
    <w:unhideWhenUsed/>
    <w:rsid w:val="00A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502F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502F2"/>
  </w:style>
  <w:style w:type="paragraph" w:styleId="ad">
    <w:name w:val="footer"/>
    <w:basedOn w:val="a"/>
    <w:link w:val="ae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Нижний колонтитул Знак"/>
    <w:basedOn w:val="a0"/>
    <w:link w:val="ad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Абзац списка1"/>
    <w:basedOn w:val="a"/>
    <w:rsid w:val="00A502F2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5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502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"/>
    <w:uiPriority w:val="39"/>
    <w:rsid w:val="00DB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4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244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2443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">
    <w:name w:val="Нет списка3"/>
    <w:next w:val="a2"/>
    <w:semiHidden/>
    <w:rsid w:val="00767E21"/>
  </w:style>
  <w:style w:type="paragraph" w:customStyle="1" w:styleId="ListParagraph">
    <w:name w:val="List Paragraph"/>
    <w:basedOn w:val="a"/>
    <w:rsid w:val="00767E2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767E21"/>
  </w:style>
  <w:style w:type="table" w:customStyle="1" w:styleId="TableGrid1">
    <w:name w:val="TableGrid1"/>
    <w:rsid w:val="00767E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"/>
    <w:basedOn w:val="a1"/>
    <w:next w:val="af"/>
    <w:uiPriority w:val="59"/>
    <w:rsid w:val="00767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95"/>
  </w:style>
  <w:style w:type="paragraph" w:styleId="1">
    <w:name w:val="heading 1"/>
    <w:basedOn w:val="a"/>
    <w:next w:val="a"/>
    <w:link w:val="10"/>
    <w:qFormat/>
    <w:rsid w:val="0082443E"/>
    <w:pPr>
      <w:keepNext/>
      <w:spacing w:after="0" w:line="240" w:lineRule="auto"/>
      <w:ind w:right="-105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02F2"/>
  </w:style>
  <w:style w:type="character" w:styleId="a3">
    <w:name w:val="Hyperlink"/>
    <w:unhideWhenUsed/>
    <w:rsid w:val="00A50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F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2">
    <w:name w:val="Body Text 2"/>
    <w:basedOn w:val="a"/>
    <w:link w:val="20"/>
    <w:unhideWhenUsed/>
    <w:rsid w:val="00A502F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502F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502F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A502F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Информация о версии"/>
    <w:basedOn w:val="a"/>
    <w:next w:val="a"/>
    <w:uiPriority w:val="99"/>
    <w:rsid w:val="00A502F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502F2"/>
    <w:rPr>
      <w:color w:val="106BBE"/>
    </w:rPr>
  </w:style>
  <w:style w:type="character" w:customStyle="1" w:styleId="12">
    <w:name w:val="Гиперссылка1"/>
    <w:basedOn w:val="a0"/>
    <w:rsid w:val="00A502F2"/>
  </w:style>
  <w:style w:type="character" w:styleId="aa">
    <w:name w:val="Emphasis"/>
    <w:basedOn w:val="a0"/>
    <w:uiPriority w:val="20"/>
    <w:qFormat/>
    <w:rsid w:val="00A502F2"/>
    <w:rPr>
      <w:i/>
      <w:iCs/>
    </w:rPr>
  </w:style>
  <w:style w:type="paragraph" w:styleId="ab">
    <w:name w:val="Balloon Text"/>
    <w:basedOn w:val="a"/>
    <w:link w:val="ac"/>
    <w:unhideWhenUsed/>
    <w:rsid w:val="00A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502F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502F2"/>
  </w:style>
  <w:style w:type="paragraph" w:styleId="ad">
    <w:name w:val="footer"/>
    <w:basedOn w:val="a"/>
    <w:link w:val="ae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Нижний колонтитул Знак"/>
    <w:basedOn w:val="a0"/>
    <w:link w:val="ad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Абзац списка1"/>
    <w:basedOn w:val="a"/>
    <w:rsid w:val="00A502F2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5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502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"/>
    <w:uiPriority w:val="39"/>
    <w:rsid w:val="00DB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4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244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2443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">
    <w:name w:val="Нет списка3"/>
    <w:next w:val="a2"/>
    <w:semiHidden/>
    <w:rsid w:val="00767E21"/>
  </w:style>
  <w:style w:type="paragraph" w:customStyle="1" w:styleId="ListParagraph">
    <w:name w:val="List Paragraph"/>
    <w:basedOn w:val="a"/>
    <w:rsid w:val="00767E2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767E21"/>
  </w:style>
  <w:style w:type="table" w:customStyle="1" w:styleId="TableGrid1">
    <w:name w:val="TableGrid1"/>
    <w:rsid w:val="00767E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"/>
    <w:basedOn w:val="a1"/>
    <w:next w:val="af"/>
    <w:uiPriority w:val="59"/>
    <w:rsid w:val="00767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636560AABB5050C10AF89982CA9E08F90E3E8E186627F2C599F920BA6174693F0CF278BA1D760FyFi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2025-07-14T03:39:00Z</cp:lastPrinted>
  <dcterms:created xsi:type="dcterms:W3CDTF">2024-06-07T08:42:00Z</dcterms:created>
  <dcterms:modified xsi:type="dcterms:W3CDTF">2025-07-14T03:42:00Z</dcterms:modified>
</cp:coreProperties>
</file>